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A623A" w14:textId="0DDC2C79" w:rsidR="00AC3C69" w:rsidRPr="002D6E38" w:rsidRDefault="00AC3C69" w:rsidP="00911201">
      <w:pPr>
        <w:pStyle w:val="3GPPHeader"/>
        <w:spacing w:after="60"/>
        <w:jc w:val="left"/>
        <w:rPr>
          <w:rFonts w:cs="Arial"/>
          <w:sz w:val="22"/>
          <w:szCs w:val="22"/>
        </w:rPr>
      </w:pPr>
      <w:r w:rsidRPr="002D6E38">
        <w:rPr>
          <w:rFonts w:cs="Arial"/>
          <w:sz w:val="22"/>
          <w:szCs w:val="22"/>
        </w:rPr>
        <w:t>3GPP RAN WG2 Meeting #12</w:t>
      </w:r>
      <w:r>
        <w:rPr>
          <w:rFonts w:cs="Arial"/>
          <w:sz w:val="22"/>
          <w:szCs w:val="22"/>
        </w:rPr>
        <w:t>5bis</w:t>
      </w:r>
      <w:r w:rsidRPr="002D6E38">
        <w:rPr>
          <w:rFonts w:cs="Arial"/>
          <w:sz w:val="22"/>
          <w:szCs w:val="22"/>
        </w:rPr>
        <w:t xml:space="preserve"> </w:t>
      </w:r>
      <w:r w:rsidRPr="002D6E38">
        <w:rPr>
          <w:rFonts w:cs="Arial"/>
          <w:sz w:val="22"/>
          <w:szCs w:val="22"/>
        </w:rPr>
        <w:tab/>
      </w:r>
      <w:r w:rsidR="00BF38EE">
        <w:t>R2-2403232</w:t>
      </w:r>
    </w:p>
    <w:p w14:paraId="6CB741FB" w14:textId="77777777" w:rsidR="00AC3C69" w:rsidRPr="002D6E38" w:rsidRDefault="00AC3C69" w:rsidP="00911201">
      <w:pPr>
        <w:pStyle w:val="CRCoverPage"/>
        <w:outlineLvl w:val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Changsha</w:t>
      </w:r>
      <w:r w:rsidRPr="002D6E38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P.R. China, April 15</w:t>
      </w:r>
      <w:r w:rsidRPr="002D6E38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 - 19</w:t>
      </w:r>
      <w:r w:rsidRPr="002D6E38">
        <w:rPr>
          <w:b/>
          <w:noProof/>
          <w:sz w:val="22"/>
          <w:szCs w:val="22"/>
          <w:vertAlign w:val="superscript"/>
        </w:rPr>
        <w:t>th</w:t>
      </w:r>
      <w:r w:rsidRPr="002D6E38">
        <w:rPr>
          <w:b/>
          <w:noProof/>
          <w:sz w:val="22"/>
          <w:szCs w:val="22"/>
        </w:rPr>
        <w:t>, 202</w:t>
      </w:r>
      <w:r>
        <w:rPr>
          <w:b/>
          <w:noProof/>
          <w:sz w:val="22"/>
          <w:szCs w:val="22"/>
        </w:rPr>
        <w:t>4</w:t>
      </w:r>
      <w:r w:rsidRPr="002D6E38">
        <w:rPr>
          <w:b/>
          <w:noProof/>
          <w:sz w:val="22"/>
          <w:szCs w:val="22"/>
        </w:rPr>
        <w:t xml:space="preserve"> </w:t>
      </w:r>
    </w:p>
    <w:p w14:paraId="4D6B1E36" w14:textId="0A155E35" w:rsidR="00AC3C69" w:rsidRPr="002D6E38" w:rsidRDefault="00AC3C69" w:rsidP="00911201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2D6E38">
        <w:rPr>
          <w:rFonts w:cs="Arial"/>
          <w:sz w:val="22"/>
          <w:szCs w:val="22"/>
          <w:lang w:val="en-US"/>
        </w:rPr>
        <w:t>Agenda Item:</w:t>
      </w:r>
      <w:r w:rsidRPr="002D6E38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8.1.2.1</w:t>
      </w:r>
    </w:p>
    <w:p w14:paraId="2420D47B" w14:textId="77777777" w:rsidR="005439EA" w:rsidRPr="00E21E5A" w:rsidRDefault="005439EA" w:rsidP="00911201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E21E5A">
        <w:rPr>
          <w:rFonts w:cs="Arial"/>
          <w:sz w:val="22"/>
          <w:szCs w:val="22"/>
          <w:lang w:val="en-US"/>
        </w:rPr>
        <w:t>Source:</w:t>
      </w:r>
      <w:r w:rsidRPr="00E21E5A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 </w:t>
      </w:r>
    </w:p>
    <w:p w14:paraId="1A843E24" w14:textId="3F687257" w:rsidR="005439EA" w:rsidRPr="00E21E5A" w:rsidRDefault="005439EA" w:rsidP="00911201">
      <w:pPr>
        <w:pStyle w:val="3GPPHeader"/>
        <w:jc w:val="left"/>
        <w:rPr>
          <w:rFonts w:cs="Arial"/>
          <w:color w:val="000000"/>
          <w:sz w:val="22"/>
          <w:szCs w:val="22"/>
          <w:lang w:val="en-US"/>
        </w:rPr>
      </w:pPr>
      <w:r w:rsidRPr="00E21E5A">
        <w:rPr>
          <w:rFonts w:cs="Arial"/>
          <w:sz w:val="22"/>
          <w:szCs w:val="22"/>
          <w:lang w:val="en-US"/>
        </w:rPr>
        <w:t>Title:</w:t>
      </w:r>
      <w:r w:rsidRPr="00E21E5A">
        <w:rPr>
          <w:rFonts w:cs="Arial"/>
          <w:sz w:val="22"/>
          <w:szCs w:val="22"/>
          <w:lang w:val="en-US"/>
        </w:rPr>
        <w:tab/>
      </w:r>
      <w:r w:rsidR="00AC3C69">
        <w:rPr>
          <w:rFonts w:cs="Arial"/>
          <w:sz w:val="22"/>
          <w:szCs w:val="22"/>
          <w:lang w:val="en-US"/>
        </w:rPr>
        <w:t>LCM for NW</w:t>
      </w:r>
      <w:r w:rsidR="00BF38EE">
        <w:rPr>
          <w:rFonts w:cs="Arial"/>
          <w:sz w:val="22"/>
          <w:szCs w:val="22"/>
          <w:lang w:val="en-US"/>
        </w:rPr>
        <w:t>-</w:t>
      </w:r>
      <w:r w:rsidR="00AC3C69">
        <w:rPr>
          <w:rFonts w:cs="Arial"/>
          <w:sz w:val="22"/>
          <w:szCs w:val="22"/>
          <w:lang w:val="en-US"/>
        </w:rPr>
        <w:t>side</w:t>
      </w:r>
      <w:r w:rsidR="00BF38EE">
        <w:rPr>
          <w:rFonts w:cs="Arial"/>
          <w:sz w:val="22"/>
          <w:szCs w:val="22"/>
          <w:lang w:val="en-US"/>
        </w:rPr>
        <w:t>d</w:t>
      </w:r>
      <w:r w:rsidR="00AC3C69">
        <w:rPr>
          <w:rFonts w:cs="Arial"/>
          <w:sz w:val="22"/>
          <w:szCs w:val="22"/>
          <w:lang w:val="en-US"/>
        </w:rPr>
        <w:t xml:space="preserve"> model</w:t>
      </w:r>
    </w:p>
    <w:p w14:paraId="5E509B2E" w14:textId="77777777" w:rsidR="005439EA" w:rsidRPr="00E21E5A" w:rsidRDefault="005439EA" w:rsidP="00911201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E21E5A">
        <w:rPr>
          <w:rFonts w:cs="Arial"/>
          <w:sz w:val="22"/>
          <w:szCs w:val="22"/>
          <w:lang w:val="en-US"/>
        </w:rPr>
        <w:t>Document for:</w:t>
      </w:r>
      <w:r w:rsidRPr="00E21E5A">
        <w:rPr>
          <w:rFonts w:cs="Arial"/>
          <w:sz w:val="22"/>
          <w:szCs w:val="22"/>
          <w:lang w:val="en-US"/>
        </w:rPr>
        <w:tab/>
        <w:t>Discussion</w:t>
      </w:r>
    </w:p>
    <w:p w14:paraId="555E2514" w14:textId="77777777" w:rsidR="005439EA" w:rsidRPr="00E21E5A" w:rsidRDefault="005439EA" w:rsidP="00911201">
      <w:pPr>
        <w:pStyle w:val="Heading1"/>
        <w:rPr>
          <w:lang w:val="en-US"/>
        </w:rPr>
      </w:pPr>
      <w:r w:rsidRPr="00E21E5A">
        <w:rPr>
          <w:lang w:val="en-US"/>
        </w:rPr>
        <w:t>1. Introduction</w:t>
      </w:r>
    </w:p>
    <w:p w14:paraId="3579EFF2" w14:textId="77777777" w:rsidR="00CA0E14" w:rsidRDefault="00CA0E14" w:rsidP="00911201">
      <w:pPr>
        <w:spacing w:before="120" w:after="0" w:line="276" w:lineRule="auto"/>
        <w:jc w:val="left"/>
        <w:rPr>
          <w:lang w:val="en-US"/>
        </w:rPr>
      </w:pPr>
      <w:r>
        <w:rPr>
          <w:lang w:val="en-US"/>
        </w:rPr>
        <w:t>A rel-19 WI on AIML for NR air interface has been approved in RAN#102, and one of the main objectives of the WI is [1]:</w:t>
      </w:r>
    </w:p>
    <w:p w14:paraId="21F6EA9C" w14:textId="77777777" w:rsidR="00CA0E14" w:rsidRDefault="00CA0E14" w:rsidP="00911201">
      <w:pPr>
        <w:spacing w:before="120" w:after="0" w:line="276" w:lineRule="auto"/>
        <w:jc w:val="left"/>
        <w:rPr>
          <w:lang w:val="en-US"/>
        </w:rPr>
      </w:pPr>
    </w:p>
    <w:p w14:paraId="18933864" w14:textId="77777777" w:rsidR="00CA0E14" w:rsidRPr="00CA676A" w:rsidRDefault="00CA0E14" w:rsidP="00911201">
      <w:pPr>
        <w:numPr>
          <w:ilvl w:val="0"/>
          <w:numId w:val="16"/>
        </w:numPr>
        <w:spacing w:after="0"/>
        <w:jc w:val="left"/>
        <w:textAlignment w:val="auto"/>
        <w:rPr>
          <w:rFonts w:ascii="Times New Roman" w:hAnsi="Times New Roman"/>
          <w:bCs/>
          <w:i/>
          <w:iCs/>
          <w:lang w:eastAsia="en-GB"/>
        </w:rPr>
      </w:pPr>
      <w:r w:rsidRPr="00CA676A">
        <w:rPr>
          <w:bCs/>
          <w:i/>
          <w:iCs/>
        </w:rPr>
        <w:t xml:space="preserve">AI/ML general framework for one-sided AI/ML models within the realm of what has been studied in the </w:t>
      </w:r>
      <w:proofErr w:type="spellStart"/>
      <w:r w:rsidRPr="00CA676A">
        <w:rPr>
          <w:bCs/>
          <w:i/>
          <w:iCs/>
        </w:rPr>
        <w:t>FS_NR_AIML_Air</w:t>
      </w:r>
      <w:proofErr w:type="spellEnd"/>
      <w:r w:rsidRPr="00CA676A">
        <w:rPr>
          <w:bCs/>
          <w:i/>
          <w:iCs/>
        </w:rPr>
        <w:t xml:space="preserve"> project [RAN2]:</w:t>
      </w:r>
    </w:p>
    <w:p w14:paraId="62E7265F" w14:textId="77777777" w:rsidR="00CA0E14" w:rsidRPr="00CA676A" w:rsidRDefault="00CA0E14" w:rsidP="00911201">
      <w:pPr>
        <w:numPr>
          <w:ilvl w:val="1"/>
          <w:numId w:val="16"/>
        </w:numPr>
        <w:spacing w:after="0"/>
        <w:jc w:val="left"/>
        <w:textAlignment w:val="auto"/>
        <w:rPr>
          <w:bCs/>
          <w:i/>
          <w:iCs/>
        </w:rPr>
      </w:pPr>
      <w:r w:rsidRPr="00CA676A">
        <w:rPr>
          <w:bCs/>
          <w:i/>
          <w:iCs/>
        </w:rPr>
        <w:t xml:space="preserve">Signalling and protocol aspects of Life Cycle Management (LCM) enabling functionality and model (if justified) selection, activation, deactivation, switching, </w:t>
      </w:r>
      <w:proofErr w:type="gramStart"/>
      <w:r w:rsidRPr="00CA676A">
        <w:rPr>
          <w:bCs/>
          <w:i/>
          <w:iCs/>
        </w:rPr>
        <w:t>fallback</w:t>
      </w:r>
      <w:proofErr w:type="gramEnd"/>
    </w:p>
    <w:p w14:paraId="58B806BE" w14:textId="77777777" w:rsidR="00CA0E14" w:rsidRPr="00CA676A" w:rsidRDefault="00CA0E14" w:rsidP="00911201">
      <w:pPr>
        <w:numPr>
          <w:ilvl w:val="2"/>
          <w:numId w:val="16"/>
        </w:numPr>
        <w:spacing w:after="0"/>
        <w:jc w:val="left"/>
        <w:textAlignment w:val="auto"/>
        <w:rPr>
          <w:bCs/>
          <w:i/>
          <w:iCs/>
        </w:rPr>
      </w:pPr>
      <w:r w:rsidRPr="00CA676A">
        <w:rPr>
          <w:bCs/>
          <w:i/>
          <w:iCs/>
        </w:rPr>
        <w:t xml:space="preserve">Identification related signalling is part of the above </w:t>
      </w:r>
      <w:proofErr w:type="gramStart"/>
      <w:r w:rsidRPr="00CA676A">
        <w:rPr>
          <w:bCs/>
          <w:i/>
          <w:iCs/>
        </w:rPr>
        <w:t>objective</w:t>
      </w:r>
      <w:proofErr w:type="gramEnd"/>
      <w:r w:rsidRPr="00CA676A">
        <w:rPr>
          <w:bCs/>
          <w:i/>
          <w:iCs/>
        </w:rPr>
        <w:t xml:space="preserve"> </w:t>
      </w:r>
    </w:p>
    <w:p w14:paraId="26E78702" w14:textId="77777777" w:rsidR="00CA0E14" w:rsidRPr="00CA676A" w:rsidRDefault="00CA0E14" w:rsidP="00911201">
      <w:pPr>
        <w:numPr>
          <w:ilvl w:val="1"/>
          <w:numId w:val="16"/>
        </w:numPr>
        <w:spacing w:after="0"/>
        <w:jc w:val="left"/>
        <w:textAlignment w:val="auto"/>
        <w:rPr>
          <w:bCs/>
          <w:i/>
          <w:iCs/>
        </w:rPr>
      </w:pPr>
      <w:r w:rsidRPr="00CA676A">
        <w:rPr>
          <w:bCs/>
          <w:i/>
          <w:iCs/>
        </w:rPr>
        <w:t xml:space="preserve">Necessary signalling/mechanism(s) for LCM to facilitate model training, inference, performance monitoring, data collection (except for the purpose of CN/OAM/OTT collection of UE-sided model training data) for both UE-sided and NW-sided </w:t>
      </w:r>
      <w:proofErr w:type="gramStart"/>
      <w:r w:rsidRPr="00CA676A">
        <w:rPr>
          <w:bCs/>
          <w:i/>
          <w:iCs/>
        </w:rPr>
        <w:t>models</w:t>
      </w:r>
      <w:proofErr w:type="gramEnd"/>
    </w:p>
    <w:p w14:paraId="1B33255B" w14:textId="77777777" w:rsidR="00CA0E14" w:rsidRPr="00CA676A" w:rsidRDefault="00CA0E14" w:rsidP="00911201">
      <w:pPr>
        <w:numPr>
          <w:ilvl w:val="1"/>
          <w:numId w:val="16"/>
        </w:numPr>
        <w:spacing w:after="0"/>
        <w:jc w:val="left"/>
        <w:textAlignment w:val="auto"/>
        <w:rPr>
          <w:bCs/>
          <w:i/>
          <w:iCs/>
        </w:rPr>
      </w:pPr>
      <w:r w:rsidRPr="00CA676A">
        <w:rPr>
          <w:bCs/>
          <w:i/>
          <w:iCs/>
        </w:rPr>
        <w:t>Signalling mechanism of applicable functionalities/models</w:t>
      </w:r>
    </w:p>
    <w:p w14:paraId="142CCE6E" w14:textId="77777777" w:rsidR="00CA0E14" w:rsidRDefault="00CA0E14" w:rsidP="00911201">
      <w:pPr>
        <w:spacing w:before="120" w:after="0" w:line="276" w:lineRule="auto"/>
        <w:jc w:val="left"/>
        <w:rPr>
          <w:lang w:val="en-US"/>
        </w:rPr>
      </w:pPr>
    </w:p>
    <w:p w14:paraId="15F8188C" w14:textId="013246A8" w:rsidR="00CA0E14" w:rsidRDefault="00CA0E14" w:rsidP="00911201">
      <w:pPr>
        <w:spacing w:before="120" w:after="0" w:line="276" w:lineRule="auto"/>
        <w:jc w:val="left"/>
        <w:rPr>
          <w:lang w:val="en-US"/>
        </w:rPr>
      </w:pPr>
      <w:r w:rsidRPr="00E21E5A">
        <w:rPr>
          <w:lang w:val="en-US"/>
        </w:rPr>
        <w:t xml:space="preserve">In this contribution, we </w:t>
      </w:r>
      <w:r>
        <w:rPr>
          <w:lang w:val="en-US"/>
        </w:rPr>
        <w:t>discuss</w:t>
      </w:r>
      <w:r w:rsidR="00EF3DAF">
        <w:rPr>
          <w:lang w:val="en-US"/>
        </w:rPr>
        <w:t xml:space="preserve"> LCM for </w:t>
      </w:r>
      <w:r>
        <w:rPr>
          <w:lang w:val="en-US"/>
        </w:rPr>
        <w:t>a network</w:t>
      </w:r>
      <w:r w:rsidR="00EF3DAF">
        <w:rPr>
          <w:lang w:val="en-US"/>
        </w:rPr>
        <w:t>-</w:t>
      </w:r>
      <w:r>
        <w:rPr>
          <w:lang w:val="en-US"/>
        </w:rPr>
        <w:t xml:space="preserve">sided model. </w:t>
      </w:r>
    </w:p>
    <w:p w14:paraId="47ABDCE7" w14:textId="77777777" w:rsidR="005439EA" w:rsidRDefault="005439EA" w:rsidP="00911201">
      <w:pPr>
        <w:pStyle w:val="Heading1"/>
        <w:rPr>
          <w:lang w:val="en-US"/>
        </w:rPr>
      </w:pPr>
      <w:r w:rsidRPr="00E21E5A">
        <w:rPr>
          <w:lang w:val="en-US"/>
        </w:rPr>
        <w:t>2. Discussion</w:t>
      </w:r>
      <w:r>
        <w:rPr>
          <w:lang w:val="en-US"/>
        </w:rPr>
        <w:t xml:space="preserve"> </w:t>
      </w:r>
    </w:p>
    <w:p w14:paraId="4579AB52" w14:textId="228C37A7" w:rsidR="007A1B2F" w:rsidRDefault="00FD125D" w:rsidP="00911201">
      <w:pPr>
        <w:jc w:val="left"/>
        <w:rPr>
          <w:rFonts w:eastAsia="SimSun"/>
          <w:lang w:val="en-US"/>
        </w:rPr>
      </w:pPr>
      <w:r>
        <w:rPr>
          <w:rFonts w:eastAsia="SimSun"/>
          <w:lang w:val="en-US"/>
        </w:rPr>
        <w:t>T</w:t>
      </w:r>
      <w:r w:rsidR="00E77342">
        <w:rPr>
          <w:rFonts w:eastAsia="SimSun"/>
          <w:lang w:val="en-US"/>
        </w:rPr>
        <w:t xml:space="preserve">wo flavors of LCM, i.e., </w:t>
      </w:r>
      <w:r w:rsidR="00E77342" w:rsidRPr="00E77342">
        <w:rPr>
          <w:rFonts w:eastAsia="SimSun"/>
          <w:i/>
          <w:iCs/>
          <w:lang w:val="en-US"/>
        </w:rPr>
        <w:t>Functionality</w:t>
      </w:r>
      <w:r w:rsidR="00E77342">
        <w:rPr>
          <w:rFonts w:eastAsia="SimSun"/>
          <w:i/>
          <w:iCs/>
          <w:lang w:val="en-US"/>
        </w:rPr>
        <w:t>-</w:t>
      </w:r>
      <w:r w:rsidR="00E77342" w:rsidRPr="00E77342">
        <w:rPr>
          <w:rFonts w:eastAsia="SimSun"/>
          <w:i/>
          <w:iCs/>
          <w:lang w:val="en-US"/>
        </w:rPr>
        <w:t>based LCM</w:t>
      </w:r>
      <w:r w:rsidR="00E77342">
        <w:rPr>
          <w:rFonts w:eastAsia="SimSun"/>
          <w:lang w:val="en-US"/>
        </w:rPr>
        <w:t xml:space="preserve"> and </w:t>
      </w:r>
      <w:r w:rsidR="00E77342" w:rsidRPr="00E77342">
        <w:rPr>
          <w:rFonts w:eastAsia="SimSun"/>
          <w:i/>
          <w:iCs/>
          <w:lang w:val="en-US"/>
        </w:rPr>
        <w:t>model</w:t>
      </w:r>
      <w:r w:rsidR="007A1B2F">
        <w:rPr>
          <w:rFonts w:eastAsia="SimSun"/>
          <w:i/>
          <w:iCs/>
          <w:lang w:val="en-US"/>
        </w:rPr>
        <w:t>-</w:t>
      </w:r>
      <w:r w:rsidR="00E77342" w:rsidRPr="00E77342">
        <w:rPr>
          <w:rFonts w:eastAsia="SimSun"/>
          <w:i/>
          <w:iCs/>
          <w:lang w:val="en-US"/>
        </w:rPr>
        <w:t>ID</w:t>
      </w:r>
      <w:r w:rsidR="00E77342">
        <w:rPr>
          <w:rFonts w:eastAsia="SimSun"/>
          <w:i/>
          <w:iCs/>
          <w:lang w:val="en-US"/>
        </w:rPr>
        <w:t>-</w:t>
      </w:r>
      <w:r w:rsidR="00E77342" w:rsidRPr="00E77342">
        <w:rPr>
          <w:rFonts w:eastAsia="SimSun"/>
          <w:i/>
          <w:iCs/>
          <w:lang w:val="en-US"/>
        </w:rPr>
        <w:t>based LCM</w:t>
      </w:r>
      <w:r w:rsidR="00E77342">
        <w:rPr>
          <w:rFonts w:eastAsia="SimSun"/>
          <w:lang w:val="en-US"/>
        </w:rPr>
        <w:t xml:space="preserve"> were </w:t>
      </w:r>
      <w:r>
        <w:rPr>
          <w:rFonts w:eastAsia="SimSun"/>
          <w:lang w:val="en-US"/>
        </w:rPr>
        <w:t>identified</w:t>
      </w:r>
      <w:r w:rsidR="00E77342">
        <w:rPr>
          <w:rFonts w:eastAsia="SimSun"/>
          <w:lang w:val="en-US"/>
        </w:rPr>
        <w:t xml:space="preserve"> during the rel-18 study item discussion of AIML for NR PHY. Our understanding is that for the case of one-sided model at the network, the network is in full control of the LCM </w:t>
      </w:r>
      <w:r w:rsidR="007A1B2F">
        <w:rPr>
          <w:rFonts w:eastAsia="SimSun"/>
          <w:lang w:val="en-US"/>
        </w:rPr>
        <w:t>of its model(s)/functionalities</w:t>
      </w:r>
      <w:r w:rsidR="00891DE0">
        <w:rPr>
          <w:rFonts w:eastAsia="SimSun"/>
          <w:lang w:val="en-US"/>
        </w:rPr>
        <w:t xml:space="preserve">. </w:t>
      </w:r>
      <w:r w:rsidR="007A1B2F">
        <w:rPr>
          <w:rFonts w:eastAsia="SimSun"/>
          <w:lang w:val="en-US"/>
        </w:rPr>
        <w:t>Th</w:t>
      </w:r>
      <w:r w:rsidR="00312D54">
        <w:rPr>
          <w:rFonts w:eastAsia="SimSun"/>
          <w:lang w:val="en-US"/>
        </w:rPr>
        <w:t>us</w:t>
      </w:r>
      <w:r w:rsidR="007A1B2F">
        <w:rPr>
          <w:rFonts w:eastAsia="SimSun"/>
          <w:lang w:val="en-US"/>
        </w:rPr>
        <w:t xml:space="preserve">, </w:t>
      </w:r>
      <w:r w:rsidR="007010B0">
        <w:rPr>
          <w:rFonts w:eastAsia="SimSun"/>
          <w:lang w:val="en-US"/>
        </w:rPr>
        <w:t xml:space="preserve">from RAN2’s perspective, </w:t>
      </w:r>
      <w:r w:rsidR="007A1B2F">
        <w:rPr>
          <w:rFonts w:eastAsia="SimSun"/>
          <w:lang w:val="en-US"/>
        </w:rPr>
        <w:t xml:space="preserve">functionality-based LCM vs. model-ID-based LCM is </w:t>
      </w:r>
      <w:r w:rsidR="00E77342">
        <w:rPr>
          <w:rFonts w:eastAsia="SimSun"/>
          <w:lang w:val="en-US"/>
        </w:rPr>
        <w:t xml:space="preserve">relevant only for the case where the AIML model resides at the </w:t>
      </w:r>
      <w:proofErr w:type="gramStart"/>
      <w:r w:rsidR="00E77342">
        <w:rPr>
          <w:rFonts w:eastAsia="SimSun"/>
          <w:lang w:val="en-US"/>
        </w:rPr>
        <w:t>UE</w:t>
      </w:r>
      <w:proofErr w:type="gramEnd"/>
      <w:r w:rsidR="00E77342">
        <w:rPr>
          <w:rFonts w:eastAsia="SimSun"/>
          <w:lang w:val="en-US"/>
        </w:rPr>
        <w:t xml:space="preserve"> or a two</w:t>
      </w:r>
      <w:r w:rsidR="00312D54">
        <w:rPr>
          <w:rFonts w:eastAsia="SimSun"/>
          <w:lang w:val="en-US"/>
        </w:rPr>
        <w:t>-</w:t>
      </w:r>
      <w:r w:rsidR="00E77342">
        <w:rPr>
          <w:rFonts w:eastAsia="SimSun"/>
          <w:lang w:val="en-US"/>
        </w:rPr>
        <w:t>sided model</w:t>
      </w:r>
      <w:r w:rsidR="00312D54">
        <w:rPr>
          <w:rFonts w:eastAsia="SimSun"/>
          <w:lang w:val="en-US"/>
        </w:rPr>
        <w:t xml:space="preserve"> is employed</w:t>
      </w:r>
      <w:r w:rsidR="00E77342">
        <w:rPr>
          <w:rFonts w:eastAsia="SimSun"/>
          <w:lang w:val="en-US"/>
        </w:rPr>
        <w:t xml:space="preserve">. </w:t>
      </w:r>
    </w:p>
    <w:p w14:paraId="230B2E7D" w14:textId="77777777" w:rsidR="007A1B2F" w:rsidRDefault="007A1B2F" w:rsidP="00911201">
      <w:pPr>
        <w:jc w:val="left"/>
        <w:rPr>
          <w:rFonts w:eastAsia="SimSun"/>
          <w:lang w:val="en-US"/>
        </w:rPr>
      </w:pPr>
    </w:p>
    <w:p w14:paraId="6EB0D6D7" w14:textId="3DC182ED" w:rsidR="007A1B2F" w:rsidRPr="00A440E4" w:rsidRDefault="007A1B2F" w:rsidP="00911201">
      <w:pPr>
        <w:ind w:left="1260" w:hanging="1260"/>
        <w:jc w:val="left"/>
        <w:rPr>
          <w:rFonts w:cs="Arial"/>
        </w:rPr>
      </w:pPr>
      <w:r w:rsidRPr="00A440E4">
        <w:rPr>
          <w:rFonts w:cs="Arial"/>
          <w:bCs/>
          <w:i/>
          <w:iCs/>
        </w:rPr>
        <w:t xml:space="preserve">Observation 1: </w:t>
      </w:r>
      <w:r w:rsidR="007010B0">
        <w:rPr>
          <w:rFonts w:cs="Arial"/>
          <w:bCs/>
          <w:i/>
          <w:iCs/>
        </w:rPr>
        <w:t>In RAN2, t</w:t>
      </w:r>
      <w:r>
        <w:rPr>
          <w:rFonts w:cs="Arial"/>
          <w:bCs/>
          <w:i/>
          <w:iCs/>
        </w:rPr>
        <w:t xml:space="preserve">he issue of functionality-based LCM vs. model-ID-based LCM is relevant only for the case of one-sided model at the UE or two-sided models. </w:t>
      </w:r>
    </w:p>
    <w:p w14:paraId="0971D2CE" w14:textId="77777777" w:rsidR="007A1B2F" w:rsidRDefault="007A1B2F" w:rsidP="00911201">
      <w:pPr>
        <w:jc w:val="left"/>
        <w:rPr>
          <w:rFonts w:eastAsia="SimSun"/>
          <w:lang w:val="en-US"/>
        </w:rPr>
      </w:pPr>
    </w:p>
    <w:p w14:paraId="2C57E508" w14:textId="2883A058" w:rsidR="00911201" w:rsidRDefault="003749D1" w:rsidP="00911201">
      <w:pPr>
        <w:jc w:val="left"/>
        <w:rPr>
          <w:rFonts w:eastAsia="SimSun"/>
          <w:lang w:val="en-US"/>
        </w:rPr>
      </w:pPr>
      <w:r>
        <w:rPr>
          <w:rFonts w:eastAsia="SimSun"/>
          <w:lang w:val="en-US"/>
        </w:rPr>
        <w:t>For the beam management use case</w:t>
      </w:r>
      <w:r w:rsidR="007A1B2F">
        <w:rPr>
          <w:rFonts w:eastAsia="SimSun"/>
          <w:lang w:val="en-US"/>
        </w:rPr>
        <w:t xml:space="preserve">, the network may </w:t>
      </w:r>
      <w:r w:rsidR="00911201">
        <w:rPr>
          <w:rFonts w:eastAsia="SimSun"/>
          <w:lang w:val="en-US"/>
        </w:rPr>
        <w:t xml:space="preserve">still </w:t>
      </w:r>
      <w:r w:rsidR="007A1B2F">
        <w:rPr>
          <w:rFonts w:eastAsia="SimSun"/>
          <w:lang w:val="en-US"/>
        </w:rPr>
        <w:t xml:space="preserve">need assistance information </w:t>
      </w:r>
      <w:r w:rsidR="00911201">
        <w:rPr>
          <w:rFonts w:eastAsia="SimSun"/>
          <w:lang w:val="en-US"/>
        </w:rPr>
        <w:t xml:space="preserve">from the UE </w:t>
      </w:r>
      <w:r w:rsidR="007A1B2F">
        <w:rPr>
          <w:rFonts w:eastAsia="SimSun"/>
          <w:lang w:val="en-US"/>
        </w:rPr>
        <w:t>to perform the LCM properl</w:t>
      </w:r>
      <w:r w:rsidR="00911201">
        <w:rPr>
          <w:rFonts w:eastAsia="SimSun"/>
          <w:lang w:val="en-US"/>
        </w:rPr>
        <w:t>y</w:t>
      </w:r>
      <w:r w:rsidR="007A1B2F">
        <w:rPr>
          <w:rFonts w:eastAsia="SimSun"/>
          <w:lang w:val="en-US"/>
        </w:rPr>
        <w:t xml:space="preserve">. For example, </w:t>
      </w:r>
      <w:r w:rsidR="00911201">
        <w:rPr>
          <w:rFonts w:eastAsia="SimSun"/>
          <w:lang w:val="en-US"/>
        </w:rPr>
        <w:t xml:space="preserve">the </w:t>
      </w:r>
      <w:r w:rsidR="007A1B2F">
        <w:rPr>
          <w:rFonts w:eastAsia="SimSun"/>
          <w:lang w:val="en-US"/>
        </w:rPr>
        <w:t>network may need to be informed about the current conditions at the UE</w:t>
      </w:r>
      <w:r w:rsidR="00911201">
        <w:rPr>
          <w:rFonts w:eastAsia="SimSun"/>
          <w:lang w:val="en-US"/>
        </w:rPr>
        <w:t xml:space="preserve"> </w:t>
      </w:r>
      <w:r w:rsidR="007A1B2F">
        <w:rPr>
          <w:rFonts w:eastAsia="SimSun"/>
          <w:lang w:val="en-US"/>
        </w:rPr>
        <w:t xml:space="preserve">(e.g., channel conditions, UE mobility state, etc.,) </w:t>
      </w:r>
      <w:r w:rsidR="00911201">
        <w:rPr>
          <w:rFonts w:eastAsia="SimSun"/>
          <w:lang w:val="en-US"/>
        </w:rPr>
        <w:t xml:space="preserve">to identify the valid model(s)/functionalities that can be used for inference </w:t>
      </w:r>
      <w:r w:rsidR="007A1B2F">
        <w:rPr>
          <w:rFonts w:eastAsia="SimSun"/>
          <w:lang w:val="en-US"/>
        </w:rPr>
        <w:t>(e.g., a model/functionality that is trained for those UE conditions</w:t>
      </w:r>
      <w:r w:rsidR="00911201">
        <w:rPr>
          <w:rFonts w:eastAsia="SimSun"/>
          <w:lang w:val="en-US"/>
        </w:rPr>
        <w:t>)</w:t>
      </w:r>
      <w:r w:rsidR="00312D54">
        <w:rPr>
          <w:rFonts w:eastAsia="SimSun"/>
          <w:lang w:val="en-US"/>
        </w:rPr>
        <w:t xml:space="preserve"> or to select the best model/functionality if there are </w:t>
      </w:r>
      <w:r w:rsidR="00911201">
        <w:rPr>
          <w:rFonts w:eastAsia="SimSun"/>
          <w:lang w:val="en-US"/>
        </w:rPr>
        <w:t xml:space="preserve">several </w:t>
      </w:r>
      <w:r w:rsidR="007A1B2F">
        <w:rPr>
          <w:rFonts w:eastAsia="SimSun"/>
          <w:lang w:val="en-US"/>
        </w:rPr>
        <w:t>model</w:t>
      </w:r>
      <w:r w:rsidR="00911201">
        <w:rPr>
          <w:rFonts w:eastAsia="SimSun"/>
          <w:lang w:val="en-US"/>
        </w:rPr>
        <w:t>s</w:t>
      </w:r>
      <w:r w:rsidR="007A1B2F">
        <w:rPr>
          <w:rFonts w:eastAsia="SimSun"/>
          <w:lang w:val="en-US"/>
        </w:rPr>
        <w:t>/functionalit</w:t>
      </w:r>
      <w:r w:rsidR="00911201">
        <w:rPr>
          <w:rFonts w:eastAsia="SimSun"/>
          <w:lang w:val="en-US"/>
        </w:rPr>
        <w:t>ies</w:t>
      </w:r>
      <w:r w:rsidR="007A1B2F">
        <w:rPr>
          <w:rFonts w:eastAsia="SimSun"/>
          <w:lang w:val="en-US"/>
        </w:rPr>
        <w:t xml:space="preserve"> </w:t>
      </w:r>
      <w:r w:rsidR="00312D54">
        <w:rPr>
          <w:rFonts w:eastAsia="SimSun"/>
          <w:lang w:val="en-US"/>
        </w:rPr>
        <w:t xml:space="preserve">that are </w:t>
      </w:r>
      <w:r w:rsidR="00911201">
        <w:rPr>
          <w:rFonts w:eastAsia="SimSun"/>
          <w:lang w:val="en-US"/>
        </w:rPr>
        <w:t>valid for the current UE conditions</w:t>
      </w:r>
      <w:r w:rsidR="00312D54">
        <w:rPr>
          <w:rFonts w:eastAsia="SimSun"/>
          <w:lang w:val="en-US"/>
        </w:rPr>
        <w:t>.</w:t>
      </w:r>
      <w:r w:rsidR="003B63E3">
        <w:rPr>
          <w:rFonts w:eastAsia="SimSun"/>
          <w:lang w:val="en-US"/>
        </w:rPr>
        <w:t xml:space="preserve"> </w:t>
      </w:r>
    </w:p>
    <w:p w14:paraId="1979B927" w14:textId="5BD598E8" w:rsidR="00911201" w:rsidRDefault="00911201" w:rsidP="00911201">
      <w:pPr>
        <w:jc w:val="left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</w:t>
      </w:r>
    </w:p>
    <w:p w14:paraId="530BFA8E" w14:textId="7AC92A39" w:rsidR="00911201" w:rsidRPr="00A440E4" w:rsidRDefault="00911201" w:rsidP="00911201">
      <w:pPr>
        <w:ind w:left="1260" w:hanging="1260"/>
        <w:jc w:val="left"/>
        <w:rPr>
          <w:rFonts w:cs="Arial"/>
        </w:rPr>
      </w:pPr>
      <w:r w:rsidRPr="00A440E4">
        <w:rPr>
          <w:rFonts w:cs="Arial"/>
          <w:bCs/>
          <w:i/>
          <w:iCs/>
        </w:rPr>
        <w:t xml:space="preserve">Observation </w:t>
      </w:r>
      <w:r>
        <w:rPr>
          <w:rFonts w:cs="Arial"/>
          <w:bCs/>
          <w:i/>
          <w:iCs/>
        </w:rPr>
        <w:t>2</w:t>
      </w:r>
      <w:r w:rsidRPr="00A440E4">
        <w:rPr>
          <w:rFonts w:cs="Arial"/>
          <w:bCs/>
          <w:i/>
          <w:iCs/>
        </w:rPr>
        <w:t xml:space="preserve">: </w:t>
      </w:r>
      <w:r w:rsidR="003749D1">
        <w:rPr>
          <w:rFonts w:cs="Arial"/>
          <w:bCs/>
          <w:i/>
          <w:iCs/>
        </w:rPr>
        <w:t>For the beam management use case, t</w:t>
      </w:r>
      <w:r w:rsidR="003B63E3">
        <w:rPr>
          <w:rFonts w:cs="Arial"/>
          <w:bCs/>
          <w:i/>
          <w:iCs/>
        </w:rPr>
        <w:t xml:space="preserve">he network may need assistance information from the UE to make LCM decisions such as the activation/deactivation/selection/switching of a model/functionality based on validity and/or performance monitoring. </w:t>
      </w:r>
    </w:p>
    <w:p w14:paraId="19F2A5DA" w14:textId="77777777" w:rsidR="00911201" w:rsidRDefault="00911201" w:rsidP="00911201">
      <w:pPr>
        <w:jc w:val="left"/>
        <w:rPr>
          <w:rFonts w:eastAsia="SimSun"/>
          <w:lang w:val="en-US"/>
        </w:rPr>
      </w:pPr>
    </w:p>
    <w:p w14:paraId="755F6D37" w14:textId="551ABBE4" w:rsidR="00EF4B38" w:rsidRDefault="00EF4B38" w:rsidP="00EF4B38">
      <w:r>
        <w:t xml:space="preserve">For positioning use case 3a and case 3b, there are no reports via LPP from the UE to the LMF since both cases concern UL positioning (based on SRS or </w:t>
      </w:r>
      <w:proofErr w:type="spellStart"/>
      <w:r>
        <w:t>SRSp</w:t>
      </w:r>
      <w:proofErr w:type="spellEnd"/>
      <w:r>
        <w:t xml:space="preserve"> configurations), as specified in TS 38.305. Regarding assistance information, the UE receives SRS or </w:t>
      </w:r>
      <w:proofErr w:type="spellStart"/>
      <w:r>
        <w:t>SRSp</w:t>
      </w:r>
      <w:proofErr w:type="spellEnd"/>
      <w:r>
        <w:t xml:space="preserve"> configuration via RRC, i.e., LPP is not used for delivery </w:t>
      </w:r>
      <w:r>
        <w:lastRenderedPageBreak/>
        <w:t>of assistance information from the LMF to the UE. Therefore, LPP specification should not be impacted for LCM purposes in Case 3a and Case 3b.</w:t>
      </w:r>
    </w:p>
    <w:p w14:paraId="2A19530C" w14:textId="77777777" w:rsidR="00EF4B38" w:rsidRDefault="00EF4B38" w:rsidP="003749D1">
      <w:pPr>
        <w:jc w:val="left"/>
        <w:rPr>
          <w:rFonts w:eastAsia="SimSun"/>
          <w:lang w:val="en-US"/>
        </w:rPr>
      </w:pPr>
    </w:p>
    <w:p w14:paraId="245045C3" w14:textId="72264706" w:rsidR="003749D1" w:rsidRPr="00A440E4" w:rsidRDefault="003749D1" w:rsidP="003749D1">
      <w:pPr>
        <w:ind w:left="1260" w:hanging="1260"/>
        <w:jc w:val="left"/>
        <w:rPr>
          <w:rFonts w:cs="Arial"/>
        </w:rPr>
      </w:pPr>
      <w:r w:rsidRPr="00A440E4">
        <w:rPr>
          <w:rFonts w:cs="Arial"/>
          <w:bCs/>
          <w:i/>
          <w:iCs/>
        </w:rPr>
        <w:t xml:space="preserve">Observation </w:t>
      </w:r>
      <w:r>
        <w:rPr>
          <w:rFonts w:cs="Arial"/>
          <w:bCs/>
          <w:i/>
          <w:iCs/>
        </w:rPr>
        <w:t>3</w:t>
      </w:r>
      <w:r w:rsidRPr="00A440E4">
        <w:rPr>
          <w:rFonts w:cs="Arial"/>
          <w:bCs/>
          <w:i/>
          <w:iCs/>
        </w:rPr>
        <w:t xml:space="preserve">: </w:t>
      </w:r>
      <w:r>
        <w:rPr>
          <w:rFonts w:cs="Arial"/>
          <w:bCs/>
          <w:i/>
          <w:iCs/>
        </w:rPr>
        <w:t>For the positioning use Case a and Case b, the</w:t>
      </w:r>
      <w:r w:rsidR="00EF4B38">
        <w:rPr>
          <w:rFonts w:cs="Arial"/>
          <w:bCs/>
          <w:i/>
          <w:iCs/>
        </w:rPr>
        <w:t xml:space="preserve">re is no reporting </w:t>
      </w:r>
      <w:r w:rsidR="004E726A">
        <w:rPr>
          <w:rFonts w:cs="Arial"/>
          <w:bCs/>
          <w:i/>
          <w:iCs/>
        </w:rPr>
        <w:t xml:space="preserve">from the UE </w:t>
      </w:r>
      <w:r w:rsidR="00EF4B38">
        <w:rPr>
          <w:rFonts w:cs="Arial"/>
          <w:bCs/>
          <w:i/>
          <w:iCs/>
        </w:rPr>
        <w:t>to the LMF, as the SRS/</w:t>
      </w:r>
      <w:proofErr w:type="spellStart"/>
      <w:r w:rsidR="00EF4B38">
        <w:rPr>
          <w:rFonts w:cs="Arial"/>
          <w:bCs/>
          <w:i/>
          <w:iCs/>
        </w:rPr>
        <w:t>SRSp</w:t>
      </w:r>
      <w:proofErr w:type="spellEnd"/>
      <w:r w:rsidR="00EF4B38">
        <w:rPr>
          <w:rFonts w:cs="Arial"/>
          <w:bCs/>
          <w:i/>
          <w:iCs/>
        </w:rPr>
        <w:t xml:space="preserve"> configuration is provided to the UE via RRC and UE </w:t>
      </w:r>
      <w:r w:rsidR="00977247">
        <w:rPr>
          <w:rFonts w:cs="Arial"/>
          <w:bCs/>
          <w:i/>
          <w:iCs/>
        </w:rPr>
        <w:t>sends</w:t>
      </w:r>
      <w:r w:rsidR="00EF4B38">
        <w:rPr>
          <w:rFonts w:cs="Arial"/>
          <w:bCs/>
          <w:i/>
          <w:iCs/>
        </w:rPr>
        <w:t xml:space="preserve"> the SRS/</w:t>
      </w:r>
      <w:proofErr w:type="spellStart"/>
      <w:r w:rsidR="00EF4B38">
        <w:rPr>
          <w:rFonts w:cs="Arial"/>
          <w:bCs/>
          <w:i/>
          <w:iCs/>
        </w:rPr>
        <w:t>SRSp</w:t>
      </w:r>
      <w:proofErr w:type="spellEnd"/>
      <w:r w:rsidR="00EF4B38">
        <w:rPr>
          <w:rFonts w:cs="Arial"/>
          <w:bCs/>
          <w:i/>
          <w:iCs/>
        </w:rPr>
        <w:t xml:space="preserve"> to the gNB. </w:t>
      </w:r>
    </w:p>
    <w:p w14:paraId="4B2DA196" w14:textId="77777777" w:rsidR="003749D1" w:rsidRDefault="003749D1" w:rsidP="003749D1"/>
    <w:p w14:paraId="77E7BAA5" w14:textId="6B4F07F0" w:rsidR="00911201" w:rsidRDefault="0056732B" w:rsidP="00911201">
      <w:pPr>
        <w:jc w:val="left"/>
        <w:rPr>
          <w:rFonts w:eastAsia="SimSun"/>
          <w:lang w:val="en-US"/>
        </w:rPr>
      </w:pPr>
      <w:r>
        <w:rPr>
          <w:rFonts w:eastAsia="SimSun"/>
          <w:lang w:val="en-US"/>
        </w:rPr>
        <w:t>Thus</w:t>
      </w:r>
      <w:r w:rsidR="00911201">
        <w:rPr>
          <w:rFonts w:eastAsia="SimSun"/>
          <w:lang w:val="en-US"/>
        </w:rPr>
        <w:t xml:space="preserve">, we propose the following for the LCM of a </w:t>
      </w:r>
      <w:r>
        <w:rPr>
          <w:rFonts w:eastAsia="SimSun"/>
          <w:lang w:val="en-US"/>
        </w:rPr>
        <w:t xml:space="preserve">one-sided model at the </w:t>
      </w:r>
      <w:r w:rsidR="00911201">
        <w:rPr>
          <w:rFonts w:eastAsia="SimSun"/>
          <w:lang w:val="en-US"/>
        </w:rPr>
        <w:t>network:</w:t>
      </w:r>
    </w:p>
    <w:p w14:paraId="1BDF7891" w14:textId="77777777" w:rsidR="00911201" w:rsidRDefault="00911201" w:rsidP="00911201">
      <w:pPr>
        <w:jc w:val="left"/>
        <w:rPr>
          <w:rFonts w:eastAsia="SimSun"/>
          <w:lang w:val="en-US"/>
        </w:rPr>
      </w:pPr>
    </w:p>
    <w:p w14:paraId="365EC719" w14:textId="3C4F6F5F" w:rsidR="00F94543" w:rsidRDefault="00F94543" w:rsidP="00B167E2">
      <w:pPr>
        <w:ind w:left="1170" w:hanging="1170"/>
        <w:jc w:val="left"/>
        <w:rPr>
          <w:rFonts w:cs="Arial"/>
          <w:b/>
        </w:rPr>
      </w:pPr>
      <w:r w:rsidRPr="00D63C92">
        <w:rPr>
          <w:rFonts w:cs="Arial"/>
          <w:b/>
        </w:rPr>
        <w:t xml:space="preserve">Proposal 1: </w:t>
      </w:r>
      <w:r>
        <w:rPr>
          <w:rFonts w:cs="Arial"/>
          <w:b/>
        </w:rPr>
        <w:t xml:space="preserve">RAN2 to confirm that </w:t>
      </w:r>
      <w:r w:rsidR="007010B0">
        <w:rPr>
          <w:rFonts w:cs="Arial"/>
          <w:b/>
        </w:rPr>
        <w:t xml:space="preserve">the </w:t>
      </w:r>
      <w:r w:rsidR="00911201">
        <w:rPr>
          <w:rFonts w:cs="Arial"/>
          <w:b/>
        </w:rPr>
        <w:t xml:space="preserve">LCM for a one-sided model at the network is completely under network control and no discussion is needed </w:t>
      </w:r>
      <w:r w:rsidR="007010B0">
        <w:rPr>
          <w:rFonts w:cs="Arial"/>
          <w:b/>
        </w:rPr>
        <w:t xml:space="preserve">in RAN2 </w:t>
      </w:r>
      <w:r w:rsidR="00911201">
        <w:rPr>
          <w:rFonts w:cs="Arial"/>
          <w:b/>
        </w:rPr>
        <w:t xml:space="preserve">regarding </w:t>
      </w:r>
      <w:r>
        <w:rPr>
          <w:rFonts w:cs="Arial"/>
          <w:b/>
        </w:rPr>
        <w:t xml:space="preserve">functionality-based LCM </w:t>
      </w:r>
      <w:r w:rsidR="00911201">
        <w:rPr>
          <w:rFonts w:cs="Arial"/>
          <w:b/>
        </w:rPr>
        <w:t>and model-ID-based LCM.</w:t>
      </w:r>
    </w:p>
    <w:p w14:paraId="2456C0EA" w14:textId="77777777" w:rsidR="00FE335C" w:rsidRDefault="00FE335C" w:rsidP="00911201">
      <w:pPr>
        <w:jc w:val="left"/>
        <w:rPr>
          <w:rFonts w:cs="Arial"/>
          <w:b/>
        </w:rPr>
      </w:pPr>
    </w:p>
    <w:p w14:paraId="25527288" w14:textId="391ED806" w:rsidR="003B63E3" w:rsidRDefault="00F94543" w:rsidP="00B167E2">
      <w:pPr>
        <w:ind w:left="1170" w:hanging="1170"/>
        <w:jc w:val="left"/>
        <w:rPr>
          <w:rFonts w:cs="Arial"/>
          <w:b/>
        </w:rPr>
      </w:pPr>
      <w:r w:rsidRPr="00B52DE0">
        <w:rPr>
          <w:rFonts w:cs="Arial"/>
          <w:b/>
        </w:rPr>
        <w:t xml:space="preserve">Proposal 2: </w:t>
      </w:r>
      <w:r w:rsidR="00D52832">
        <w:rPr>
          <w:rFonts w:cs="Arial"/>
          <w:b/>
        </w:rPr>
        <w:t>For the beam management use case, RAN2 to specify the following for LCM of a one-sided model at the network</w:t>
      </w:r>
      <w:r w:rsidR="003B63E3">
        <w:rPr>
          <w:rFonts w:cs="Arial"/>
          <w:b/>
        </w:rPr>
        <w:t>:</w:t>
      </w:r>
    </w:p>
    <w:p w14:paraId="0D5A6D59" w14:textId="4606D790" w:rsidR="003B63E3" w:rsidRDefault="003B63E3" w:rsidP="00B167E2">
      <w:pPr>
        <w:pStyle w:val="ListParagraph"/>
        <w:numPr>
          <w:ilvl w:val="1"/>
          <w:numId w:val="16"/>
        </w:numPr>
        <w:jc w:val="left"/>
        <w:rPr>
          <w:rFonts w:cs="Arial"/>
          <w:b/>
        </w:rPr>
      </w:pPr>
      <w:r>
        <w:rPr>
          <w:rFonts w:cs="Arial"/>
          <w:b/>
        </w:rPr>
        <w:t>The required assistance information from the UE</w:t>
      </w:r>
      <w:r w:rsidR="00B167E2">
        <w:rPr>
          <w:rFonts w:cs="Arial"/>
          <w:b/>
        </w:rPr>
        <w:t>,</w:t>
      </w:r>
      <w:r>
        <w:rPr>
          <w:rFonts w:cs="Arial"/>
          <w:b/>
        </w:rPr>
        <w:t xml:space="preserve"> </w:t>
      </w:r>
    </w:p>
    <w:p w14:paraId="56766F9B" w14:textId="4A2E61E7" w:rsidR="003B63E3" w:rsidRDefault="00EC25E4" w:rsidP="00B167E2">
      <w:pPr>
        <w:pStyle w:val="ListParagraph"/>
        <w:numPr>
          <w:ilvl w:val="1"/>
          <w:numId w:val="16"/>
        </w:numPr>
        <w:jc w:val="left"/>
        <w:rPr>
          <w:rFonts w:cs="Arial"/>
          <w:b/>
        </w:rPr>
      </w:pPr>
      <w:r>
        <w:rPr>
          <w:rFonts w:cs="Arial"/>
          <w:b/>
        </w:rPr>
        <w:t xml:space="preserve">The signalling of the UE assistance information configuration from the network to the UE, and </w:t>
      </w:r>
    </w:p>
    <w:p w14:paraId="6719F54D" w14:textId="0B23C74B" w:rsidR="003B63E3" w:rsidRDefault="003B63E3" w:rsidP="00B167E2">
      <w:pPr>
        <w:pStyle w:val="ListParagraph"/>
        <w:numPr>
          <w:ilvl w:val="1"/>
          <w:numId w:val="16"/>
        </w:numPr>
        <w:jc w:val="left"/>
        <w:rPr>
          <w:rFonts w:cs="Arial"/>
          <w:b/>
        </w:rPr>
      </w:pPr>
      <w:r>
        <w:rPr>
          <w:rFonts w:cs="Arial"/>
          <w:b/>
        </w:rPr>
        <w:t xml:space="preserve">The signalling of the assistance information </w:t>
      </w:r>
      <w:r w:rsidR="00EC25E4">
        <w:rPr>
          <w:rFonts w:cs="Arial"/>
          <w:b/>
        </w:rPr>
        <w:t xml:space="preserve">provision from the UE </w:t>
      </w:r>
      <w:r>
        <w:rPr>
          <w:rFonts w:cs="Arial"/>
          <w:b/>
        </w:rPr>
        <w:t>to the network</w:t>
      </w:r>
    </w:p>
    <w:p w14:paraId="6B9E5EF8" w14:textId="77777777" w:rsidR="00FE335C" w:rsidRDefault="00FE335C" w:rsidP="00EF4B38">
      <w:pPr>
        <w:rPr>
          <w:b/>
          <w:bCs/>
        </w:rPr>
      </w:pPr>
    </w:p>
    <w:p w14:paraId="0449C4BE" w14:textId="2F33A71A" w:rsidR="00EF4B38" w:rsidRPr="00EF4B38" w:rsidRDefault="00EF4B38" w:rsidP="00EF4B38">
      <w:pPr>
        <w:rPr>
          <w:rFonts w:cs="Arial"/>
          <w:b/>
          <w:bCs/>
          <w:lang w:val="en-US" w:eastAsia="en-US"/>
        </w:rPr>
      </w:pPr>
      <w:r w:rsidRPr="00EF4B38">
        <w:rPr>
          <w:b/>
          <w:bCs/>
        </w:rPr>
        <w:t xml:space="preserve">Proposal 3: For </w:t>
      </w:r>
      <w:r>
        <w:rPr>
          <w:b/>
          <w:bCs/>
        </w:rPr>
        <w:t xml:space="preserve">positioning </w:t>
      </w:r>
      <w:r w:rsidRPr="00EF4B38">
        <w:rPr>
          <w:b/>
          <w:bCs/>
        </w:rPr>
        <w:t>Case 3a and Case 3b</w:t>
      </w:r>
      <w:r>
        <w:rPr>
          <w:b/>
          <w:bCs/>
        </w:rPr>
        <w:t xml:space="preserve">, </w:t>
      </w:r>
      <w:r w:rsidRPr="00EF4B38">
        <w:rPr>
          <w:b/>
          <w:bCs/>
        </w:rPr>
        <w:t>no specification enhancements are needed for</w:t>
      </w:r>
      <w:r>
        <w:rPr>
          <w:b/>
          <w:bCs/>
        </w:rPr>
        <w:t xml:space="preserve"> LPP.</w:t>
      </w:r>
      <w:r w:rsidRPr="00EF4B38">
        <w:rPr>
          <w:b/>
          <w:bCs/>
        </w:rPr>
        <w:t xml:space="preserve"> </w:t>
      </w:r>
    </w:p>
    <w:p w14:paraId="1FAEE4C4" w14:textId="4A8943EA" w:rsidR="005439EA" w:rsidRPr="00E21E5A" w:rsidRDefault="008337AC" w:rsidP="00911201">
      <w:pPr>
        <w:pStyle w:val="Heading1"/>
        <w:rPr>
          <w:lang w:val="en-US"/>
        </w:rPr>
      </w:pPr>
      <w:r>
        <w:rPr>
          <w:lang w:val="en-US"/>
        </w:rPr>
        <w:t>3</w:t>
      </w:r>
      <w:r w:rsidR="005439EA" w:rsidRPr="00E21E5A">
        <w:rPr>
          <w:lang w:val="en-US"/>
        </w:rPr>
        <w:t>. Conclusion</w:t>
      </w:r>
    </w:p>
    <w:p w14:paraId="0F3B4DCA" w14:textId="392FE0FF" w:rsidR="006D6597" w:rsidRDefault="006D6597" w:rsidP="006D6597">
      <w:pPr>
        <w:rPr>
          <w:lang w:val="en-US"/>
        </w:rPr>
      </w:pPr>
      <w:r>
        <w:rPr>
          <w:lang w:val="en-US"/>
        </w:rPr>
        <w:t xml:space="preserve">In </w:t>
      </w:r>
      <w:r w:rsidRPr="00622AAB">
        <w:rPr>
          <w:lang w:val="en-US"/>
        </w:rPr>
        <w:t xml:space="preserve">this contribution, LCM for a </w:t>
      </w:r>
      <w:r>
        <w:rPr>
          <w:lang w:val="en-US"/>
        </w:rPr>
        <w:t>network-</w:t>
      </w:r>
      <w:r w:rsidRPr="00622AAB">
        <w:rPr>
          <w:lang w:val="en-US"/>
        </w:rPr>
        <w:t>sided model</w:t>
      </w:r>
      <w:r>
        <w:rPr>
          <w:lang w:val="en-US"/>
        </w:rPr>
        <w:t xml:space="preserve"> is discussed, and the following observations and proposals are made:</w:t>
      </w:r>
    </w:p>
    <w:p w14:paraId="789D91F3" w14:textId="77777777" w:rsidR="006D6597" w:rsidRDefault="006D6597" w:rsidP="006D6597">
      <w:pPr>
        <w:ind w:left="1260" w:hanging="1260"/>
        <w:jc w:val="left"/>
        <w:rPr>
          <w:rFonts w:cs="Arial"/>
          <w:bCs/>
          <w:i/>
          <w:iCs/>
        </w:rPr>
      </w:pPr>
    </w:p>
    <w:p w14:paraId="0435EC44" w14:textId="05FC1770" w:rsidR="006D6597" w:rsidRDefault="006D6597" w:rsidP="006D6597">
      <w:pPr>
        <w:ind w:left="1260" w:hanging="1260"/>
        <w:jc w:val="left"/>
        <w:rPr>
          <w:rFonts w:cs="Arial"/>
          <w:bCs/>
          <w:i/>
          <w:iCs/>
        </w:rPr>
      </w:pPr>
      <w:r w:rsidRPr="00A440E4">
        <w:rPr>
          <w:rFonts w:cs="Arial"/>
          <w:bCs/>
          <w:i/>
          <w:iCs/>
        </w:rPr>
        <w:t xml:space="preserve">Observation 1: </w:t>
      </w:r>
      <w:r w:rsidR="007010B0">
        <w:rPr>
          <w:rFonts w:cs="Arial"/>
          <w:bCs/>
          <w:i/>
          <w:iCs/>
        </w:rPr>
        <w:t>In RAN2, t</w:t>
      </w:r>
      <w:r>
        <w:rPr>
          <w:rFonts w:cs="Arial"/>
          <w:bCs/>
          <w:i/>
          <w:iCs/>
        </w:rPr>
        <w:t xml:space="preserve">he issue of functionality-based LCM vs. model-ID-based LCM is relevant only for the case of one-sided model at the UE or two-sided models. </w:t>
      </w:r>
    </w:p>
    <w:p w14:paraId="6FE588A5" w14:textId="77777777" w:rsidR="00736AAF" w:rsidRDefault="00736AAF" w:rsidP="00736AAF">
      <w:pPr>
        <w:ind w:left="1260" w:hanging="1260"/>
        <w:jc w:val="left"/>
        <w:rPr>
          <w:rFonts w:cs="Arial"/>
          <w:bCs/>
          <w:i/>
          <w:iCs/>
        </w:rPr>
      </w:pPr>
      <w:r w:rsidRPr="00A440E4">
        <w:rPr>
          <w:rFonts w:cs="Arial"/>
          <w:bCs/>
          <w:i/>
          <w:iCs/>
        </w:rPr>
        <w:t xml:space="preserve">Observation </w:t>
      </w:r>
      <w:r>
        <w:rPr>
          <w:rFonts w:cs="Arial"/>
          <w:bCs/>
          <w:i/>
          <w:iCs/>
        </w:rPr>
        <w:t>2</w:t>
      </w:r>
      <w:r w:rsidRPr="00A440E4">
        <w:rPr>
          <w:rFonts w:cs="Arial"/>
          <w:bCs/>
          <w:i/>
          <w:iCs/>
        </w:rPr>
        <w:t xml:space="preserve">: </w:t>
      </w:r>
      <w:r>
        <w:rPr>
          <w:rFonts w:cs="Arial"/>
          <w:bCs/>
          <w:i/>
          <w:iCs/>
        </w:rPr>
        <w:t xml:space="preserve">For the beam management use case, the network may need assistance information from the UE to make LCM decisions such as the activation/deactivation/selection/switching of a model/functionality based on validity and/or performance monitoring. </w:t>
      </w:r>
    </w:p>
    <w:p w14:paraId="57D51047" w14:textId="638068A5" w:rsidR="00736AAF" w:rsidRPr="00A440E4" w:rsidRDefault="00736AAF" w:rsidP="00736AAF">
      <w:pPr>
        <w:ind w:left="1260" w:hanging="1260"/>
        <w:jc w:val="left"/>
        <w:rPr>
          <w:rFonts w:cs="Arial"/>
        </w:rPr>
      </w:pPr>
      <w:r w:rsidRPr="00A440E4">
        <w:rPr>
          <w:rFonts w:cs="Arial"/>
          <w:bCs/>
          <w:i/>
          <w:iCs/>
        </w:rPr>
        <w:t xml:space="preserve">Observation </w:t>
      </w:r>
      <w:r>
        <w:rPr>
          <w:rFonts w:cs="Arial"/>
          <w:bCs/>
          <w:i/>
          <w:iCs/>
        </w:rPr>
        <w:t>3</w:t>
      </w:r>
      <w:r w:rsidRPr="00A440E4">
        <w:rPr>
          <w:rFonts w:cs="Arial"/>
          <w:bCs/>
          <w:i/>
          <w:iCs/>
        </w:rPr>
        <w:t xml:space="preserve">: </w:t>
      </w:r>
      <w:r w:rsidR="004E726A">
        <w:rPr>
          <w:rFonts w:cs="Arial"/>
          <w:bCs/>
          <w:i/>
          <w:iCs/>
        </w:rPr>
        <w:t>For the positioning use Case a and Case b, there is no reporting from the UE to the LMF, as the SRS/</w:t>
      </w:r>
      <w:proofErr w:type="spellStart"/>
      <w:r w:rsidR="004E726A">
        <w:rPr>
          <w:rFonts w:cs="Arial"/>
          <w:bCs/>
          <w:i/>
          <w:iCs/>
        </w:rPr>
        <w:t>SRSp</w:t>
      </w:r>
      <w:proofErr w:type="spellEnd"/>
      <w:r w:rsidR="004E726A">
        <w:rPr>
          <w:rFonts w:cs="Arial"/>
          <w:bCs/>
          <w:i/>
          <w:iCs/>
        </w:rPr>
        <w:t xml:space="preserve"> configuration is provided to the UE via RRC and UE </w:t>
      </w:r>
      <w:r w:rsidR="00977247">
        <w:rPr>
          <w:rFonts w:cs="Arial"/>
          <w:bCs/>
          <w:i/>
          <w:iCs/>
        </w:rPr>
        <w:t>sends</w:t>
      </w:r>
      <w:r w:rsidR="004E726A">
        <w:rPr>
          <w:rFonts w:cs="Arial"/>
          <w:bCs/>
          <w:i/>
          <w:iCs/>
        </w:rPr>
        <w:t xml:space="preserve"> the SRS/</w:t>
      </w:r>
      <w:proofErr w:type="spellStart"/>
      <w:r w:rsidR="004E726A">
        <w:rPr>
          <w:rFonts w:cs="Arial"/>
          <w:bCs/>
          <w:i/>
          <w:iCs/>
        </w:rPr>
        <w:t>SRSp</w:t>
      </w:r>
      <w:proofErr w:type="spellEnd"/>
      <w:r w:rsidR="004E726A">
        <w:rPr>
          <w:rFonts w:cs="Arial"/>
          <w:bCs/>
          <w:i/>
          <w:iCs/>
        </w:rPr>
        <w:t xml:space="preserve"> to the gNB.</w:t>
      </w:r>
    </w:p>
    <w:p w14:paraId="6EB2791F" w14:textId="77777777" w:rsidR="006D6597" w:rsidRDefault="006D6597" w:rsidP="006D6597">
      <w:pPr>
        <w:rPr>
          <w:lang w:val="en-US"/>
        </w:rPr>
      </w:pPr>
    </w:p>
    <w:p w14:paraId="236BEC6B" w14:textId="40B2A550" w:rsidR="00736AAF" w:rsidRDefault="00736AAF" w:rsidP="00B167E2">
      <w:pPr>
        <w:ind w:left="1170" w:hanging="1170"/>
        <w:jc w:val="left"/>
        <w:rPr>
          <w:rFonts w:cs="Arial"/>
          <w:b/>
        </w:rPr>
      </w:pPr>
      <w:r w:rsidRPr="00D63C92">
        <w:rPr>
          <w:rFonts w:cs="Arial"/>
          <w:b/>
        </w:rPr>
        <w:t xml:space="preserve">Proposal 1: </w:t>
      </w:r>
      <w:r>
        <w:rPr>
          <w:rFonts w:cs="Arial"/>
          <w:b/>
        </w:rPr>
        <w:t>RAN2 to confirm that the LCM for a one-sided model at the network is completely under network control and no discussion is needed in RAN2 regarding functionality-based LCM and model-ID-based LCM.</w:t>
      </w:r>
    </w:p>
    <w:p w14:paraId="4D30948D" w14:textId="0793A145" w:rsidR="00736AAF" w:rsidRDefault="00736AAF" w:rsidP="00B167E2">
      <w:pPr>
        <w:ind w:left="1170" w:hanging="1170"/>
        <w:jc w:val="left"/>
        <w:rPr>
          <w:rFonts w:cs="Arial"/>
          <w:b/>
        </w:rPr>
      </w:pPr>
      <w:r w:rsidRPr="00B52DE0">
        <w:rPr>
          <w:rFonts w:cs="Arial"/>
          <w:b/>
        </w:rPr>
        <w:t xml:space="preserve">Proposal 2: </w:t>
      </w:r>
      <w:r w:rsidR="00D52832">
        <w:rPr>
          <w:rFonts w:cs="Arial"/>
          <w:b/>
        </w:rPr>
        <w:t>For the beam management use case, RAN2 to specify the following for LCM of a one-sided model at the network:</w:t>
      </w:r>
    </w:p>
    <w:p w14:paraId="5BBFBB2A" w14:textId="62028E0F" w:rsidR="00736AAF" w:rsidRDefault="00736AAF" w:rsidP="00B167E2">
      <w:pPr>
        <w:pStyle w:val="ListParagraph"/>
        <w:numPr>
          <w:ilvl w:val="1"/>
          <w:numId w:val="16"/>
        </w:numPr>
        <w:jc w:val="left"/>
        <w:rPr>
          <w:rFonts w:cs="Arial"/>
          <w:b/>
        </w:rPr>
      </w:pPr>
      <w:r>
        <w:rPr>
          <w:rFonts w:cs="Arial"/>
          <w:b/>
        </w:rPr>
        <w:t xml:space="preserve">The required assistance information from the UE, </w:t>
      </w:r>
    </w:p>
    <w:p w14:paraId="657C2135" w14:textId="77777777" w:rsidR="00736AAF" w:rsidRDefault="00736AAF" w:rsidP="00B167E2">
      <w:pPr>
        <w:pStyle w:val="ListParagraph"/>
        <w:numPr>
          <w:ilvl w:val="1"/>
          <w:numId w:val="16"/>
        </w:numPr>
        <w:jc w:val="left"/>
        <w:rPr>
          <w:rFonts w:cs="Arial"/>
          <w:b/>
        </w:rPr>
      </w:pPr>
      <w:r>
        <w:rPr>
          <w:rFonts w:cs="Arial"/>
          <w:b/>
        </w:rPr>
        <w:t xml:space="preserve">The signalling of the UE assistance information configuration from the network to the UE, and </w:t>
      </w:r>
    </w:p>
    <w:p w14:paraId="6612DE1F" w14:textId="77777777" w:rsidR="00736AAF" w:rsidRDefault="00736AAF" w:rsidP="00B167E2">
      <w:pPr>
        <w:pStyle w:val="ListParagraph"/>
        <w:numPr>
          <w:ilvl w:val="1"/>
          <w:numId w:val="16"/>
        </w:numPr>
        <w:jc w:val="left"/>
        <w:rPr>
          <w:rFonts w:cs="Arial"/>
          <w:b/>
        </w:rPr>
      </w:pPr>
      <w:r>
        <w:rPr>
          <w:rFonts w:cs="Arial"/>
          <w:b/>
        </w:rPr>
        <w:t>The signalling of the assistance information provision from the UE to the network</w:t>
      </w:r>
    </w:p>
    <w:p w14:paraId="553036D1" w14:textId="6E9A3201" w:rsidR="005439EA" w:rsidRPr="005212DA" w:rsidRDefault="00736AAF" w:rsidP="005212DA">
      <w:pPr>
        <w:rPr>
          <w:rFonts w:cs="Arial"/>
          <w:b/>
          <w:bCs/>
          <w:lang w:val="en-US" w:eastAsia="en-US"/>
        </w:rPr>
      </w:pPr>
      <w:r w:rsidRPr="00EF4B38">
        <w:rPr>
          <w:b/>
          <w:bCs/>
        </w:rPr>
        <w:t xml:space="preserve">Proposal 3: For </w:t>
      </w:r>
      <w:r>
        <w:rPr>
          <w:b/>
          <w:bCs/>
        </w:rPr>
        <w:t xml:space="preserve">positioning </w:t>
      </w:r>
      <w:r w:rsidRPr="00EF4B38">
        <w:rPr>
          <w:b/>
          <w:bCs/>
        </w:rPr>
        <w:t>Case 3a and Case 3b</w:t>
      </w:r>
      <w:r>
        <w:rPr>
          <w:b/>
          <w:bCs/>
        </w:rPr>
        <w:t xml:space="preserve">, </w:t>
      </w:r>
      <w:r w:rsidRPr="00EF4B38">
        <w:rPr>
          <w:b/>
          <w:bCs/>
        </w:rPr>
        <w:t>no specification enhancements are needed for</w:t>
      </w:r>
      <w:r>
        <w:rPr>
          <w:b/>
          <w:bCs/>
        </w:rPr>
        <w:t xml:space="preserve"> LPP.</w:t>
      </w:r>
      <w:r w:rsidRPr="00EF4B38">
        <w:rPr>
          <w:b/>
          <w:bCs/>
        </w:rPr>
        <w:t xml:space="preserve"> </w:t>
      </w:r>
    </w:p>
    <w:p w14:paraId="35B3E3C4" w14:textId="743CF498" w:rsidR="005439EA" w:rsidRDefault="008337AC" w:rsidP="00911201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 w:rsidR="005439EA">
        <w:rPr>
          <w:lang w:val="en-US"/>
        </w:rPr>
        <w:t xml:space="preserve">. </w:t>
      </w:r>
      <w:r w:rsidR="005439EA" w:rsidRPr="00E21E5A">
        <w:rPr>
          <w:lang w:val="en-US"/>
        </w:rPr>
        <w:t>References</w:t>
      </w:r>
      <w:r w:rsidR="005439EA">
        <w:rPr>
          <w:lang w:val="en-US"/>
        </w:rPr>
        <w:t xml:space="preserve"> </w:t>
      </w:r>
    </w:p>
    <w:p w14:paraId="096DDD0D" w14:textId="77777777" w:rsidR="00CA0E14" w:rsidRDefault="00CA0E14" w:rsidP="00911201">
      <w:pPr>
        <w:ind w:left="567" w:hanging="567"/>
        <w:jc w:val="left"/>
      </w:pPr>
      <w:r>
        <w:rPr>
          <w:rFonts w:cs="Arial"/>
          <w:lang w:val="en-US"/>
        </w:rPr>
        <w:t>[1]</w:t>
      </w:r>
      <w:r>
        <w:rPr>
          <w:rFonts w:cs="Arial"/>
          <w:lang w:val="en-US"/>
        </w:rPr>
        <w:tab/>
      </w:r>
      <w:r w:rsidRPr="00CA676A">
        <w:rPr>
          <w:rFonts w:cs="Arial"/>
          <w:lang w:val="en-US"/>
        </w:rPr>
        <w:t>RP-234039</w:t>
      </w:r>
      <w:r>
        <w:rPr>
          <w:rFonts w:cs="Arial"/>
          <w:lang w:val="en-US"/>
        </w:rPr>
        <w:t xml:space="preserve">, </w:t>
      </w:r>
      <w:r w:rsidRPr="00CA676A">
        <w:rPr>
          <w:rFonts w:cs="Arial"/>
          <w:lang w:val="en-US"/>
        </w:rPr>
        <w:t>New WID on Artificial Intelligence (AI)/Machine Learning (ML) for NR Air Interface</w:t>
      </w:r>
      <w:r>
        <w:rPr>
          <w:rFonts w:cs="Arial"/>
          <w:lang w:val="en-US"/>
        </w:rPr>
        <w:t>, RAN#102, December 2023</w:t>
      </w:r>
    </w:p>
    <w:p w14:paraId="56C5F677" w14:textId="77777777" w:rsidR="00CA0E14" w:rsidRPr="00CA676A" w:rsidRDefault="00CA0E14" w:rsidP="00911201">
      <w:pPr>
        <w:ind w:left="567" w:hanging="567"/>
        <w:jc w:val="left"/>
        <w:rPr>
          <w:rFonts w:cs="Arial"/>
          <w:lang w:val="en-US"/>
        </w:rPr>
      </w:pPr>
      <w:r>
        <w:t>[2]</w:t>
      </w:r>
      <w:r>
        <w:tab/>
      </w:r>
      <w:r w:rsidRPr="003D2DB1">
        <w:rPr>
          <w:rFonts w:cs="Arial"/>
          <w:lang w:val="en-US"/>
        </w:rPr>
        <w:t>TR 38.843, Study on Artificial Intelligence (AI)/Machine Learning (ML) for NR air interface, Release 18, 2023/12</w:t>
      </w:r>
    </w:p>
    <w:sectPr w:rsidR="00CA0E14" w:rsidRPr="00CA676A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893C2" w14:textId="77777777" w:rsidR="00B24530" w:rsidRDefault="00B24530">
      <w:pPr>
        <w:spacing w:after="0"/>
      </w:pPr>
      <w:r>
        <w:separator/>
      </w:r>
    </w:p>
  </w:endnote>
  <w:endnote w:type="continuationSeparator" w:id="0">
    <w:p w14:paraId="6DCC1E47" w14:textId="77777777" w:rsidR="00B24530" w:rsidRDefault="00B24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EF3B8" w14:textId="77777777" w:rsidR="00A42F9B" w:rsidRDefault="005673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9C317" w14:textId="77777777" w:rsidR="00B24530" w:rsidRDefault="00B24530">
      <w:pPr>
        <w:spacing w:after="0"/>
      </w:pPr>
      <w:r>
        <w:separator/>
      </w:r>
    </w:p>
  </w:footnote>
  <w:footnote w:type="continuationSeparator" w:id="0">
    <w:p w14:paraId="00F9490E" w14:textId="77777777" w:rsidR="00B24530" w:rsidRDefault="00B245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A266D"/>
    <w:multiLevelType w:val="hybridMultilevel"/>
    <w:tmpl w:val="35F6910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98"/>
        </w:tabs>
        <w:ind w:left="-39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0"/>
        </w:tabs>
        <w:ind w:left="-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0"/>
        </w:tabs>
        <w:ind w:left="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30"/>
        </w:tabs>
        <w:ind w:left="1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</w:abstractNum>
  <w:abstractNum w:abstractNumId="11" w15:restartNumberingAfterBreak="0">
    <w:nsid w:val="72F868AD"/>
    <w:multiLevelType w:val="hybridMultilevel"/>
    <w:tmpl w:val="0A248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62D6ECE"/>
    <w:multiLevelType w:val="hybridMultilevel"/>
    <w:tmpl w:val="4C2CC2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295368">
    <w:abstractNumId w:val="5"/>
  </w:num>
  <w:num w:numId="2" w16cid:durableId="254093500">
    <w:abstractNumId w:val="4"/>
  </w:num>
  <w:num w:numId="3" w16cid:durableId="1959094743">
    <w:abstractNumId w:val="1"/>
  </w:num>
  <w:num w:numId="4" w16cid:durableId="449516166">
    <w:abstractNumId w:val="8"/>
  </w:num>
  <w:num w:numId="5" w16cid:durableId="1325626851">
    <w:abstractNumId w:val="2"/>
  </w:num>
  <w:num w:numId="6" w16cid:durableId="1361009360">
    <w:abstractNumId w:val="15"/>
  </w:num>
  <w:num w:numId="7" w16cid:durableId="523639646">
    <w:abstractNumId w:val="6"/>
  </w:num>
  <w:num w:numId="8" w16cid:durableId="1463036015">
    <w:abstractNumId w:val="12"/>
  </w:num>
  <w:num w:numId="9" w16cid:durableId="2067100163">
    <w:abstractNumId w:val="10"/>
  </w:num>
  <w:num w:numId="10" w16cid:durableId="1580824070">
    <w:abstractNumId w:val="7"/>
  </w:num>
  <w:num w:numId="11" w16cid:durableId="1495681490">
    <w:abstractNumId w:val="16"/>
  </w:num>
  <w:num w:numId="12" w16cid:durableId="1229346595">
    <w:abstractNumId w:val="3"/>
  </w:num>
  <w:num w:numId="13" w16cid:durableId="603339446">
    <w:abstractNumId w:val="13"/>
  </w:num>
  <w:num w:numId="14" w16cid:durableId="623511469">
    <w:abstractNumId w:val="0"/>
  </w:num>
  <w:num w:numId="15" w16cid:durableId="2040858452">
    <w:abstractNumId w:val="14"/>
  </w:num>
  <w:num w:numId="16" w16cid:durableId="1797026362">
    <w:abstractNumId w:val="9"/>
  </w:num>
  <w:num w:numId="17" w16cid:durableId="180296234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49A"/>
    <w:rsid w:val="00013FDA"/>
    <w:rsid w:val="00023D94"/>
    <w:rsid w:val="000503A8"/>
    <w:rsid w:val="00060210"/>
    <w:rsid w:val="00074844"/>
    <w:rsid w:val="00093FF0"/>
    <w:rsid w:val="000957E5"/>
    <w:rsid w:val="000B02A5"/>
    <w:rsid w:val="000B4159"/>
    <w:rsid w:val="000D4BA1"/>
    <w:rsid w:val="000D5987"/>
    <w:rsid w:val="000F5CE9"/>
    <w:rsid w:val="0010104E"/>
    <w:rsid w:val="00102841"/>
    <w:rsid w:val="00134A9A"/>
    <w:rsid w:val="00145CF0"/>
    <w:rsid w:val="001A71E5"/>
    <w:rsid w:val="001D18CD"/>
    <w:rsid w:val="001F2D53"/>
    <w:rsid w:val="002B4230"/>
    <w:rsid w:val="002D3D48"/>
    <w:rsid w:val="002D5CA2"/>
    <w:rsid w:val="00312D54"/>
    <w:rsid w:val="003179D8"/>
    <w:rsid w:val="0037221B"/>
    <w:rsid w:val="003749D1"/>
    <w:rsid w:val="003A2A3D"/>
    <w:rsid w:val="003B63E3"/>
    <w:rsid w:val="00415326"/>
    <w:rsid w:val="00435885"/>
    <w:rsid w:val="00485460"/>
    <w:rsid w:val="004A63DB"/>
    <w:rsid w:val="004B0D1E"/>
    <w:rsid w:val="004D045B"/>
    <w:rsid w:val="004E726A"/>
    <w:rsid w:val="004E7633"/>
    <w:rsid w:val="004F225E"/>
    <w:rsid w:val="00507238"/>
    <w:rsid w:val="005212DA"/>
    <w:rsid w:val="00521777"/>
    <w:rsid w:val="005371F1"/>
    <w:rsid w:val="005439EA"/>
    <w:rsid w:val="0056732B"/>
    <w:rsid w:val="005841A6"/>
    <w:rsid w:val="005E24E2"/>
    <w:rsid w:val="006531B1"/>
    <w:rsid w:val="0066774D"/>
    <w:rsid w:val="00692CCE"/>
    <w:rsid w:val="006A0CC4"/>
    <w:rsid w:val="006B0EAC"/>
    <w:rsid w:val="006B2B97"/>
    <w:rsid w:val="006D6597"/>
    <w:rsid w:val="006E1A1A"/>
    <w:rsid w:val="007010B0"/>
    <w:rsid w:val="00705FB1"/>
    <w:rsid w:val="00721B84"/>
    <w:rsid w:val="00733B12"/>
    <w:rsid w:val="00736AAF"/>
    <w:rsid w:val="00737B8E"/>
    <w:rsid w:val="00796B1E"/>
    <w:rsid w:val="007A1B2F"/>
    <w:rsid w:val="007D5246"/>
    <w:rsid w:val="007D7C42"/>
    <w:rsid w:val="007F29CC"/>
    <w:rsid w:val="0080300A"/>
    <w:rsid w:val="008337AC"/>
    <w:rsid w:val="008617B8"/>
    <w:rsid w:val="00891DE0"/>
    <w:rsid w:val="008A45B9"/>
    <w:rsid w:val="008B64E8"/>
    <w:rsid w:val="008C4B8E"/>
    <w:rsid w:val="009036DC"/>
    <w:rsid w:val="0090738C"/>
    <w:rsid w:val="00911201"/>
    <w:rsid w:val="00916324"/>
    <w:rsid w:val="0095349A"/>
    <w:rsid w:val="00977247"/>
    <w:rsid w:val="00995CD7"/>
    <w:rsid w:val="009A6F41"/>
    <w:rsid w:val="009B7185"/>
    <w:rsid w:val="009D0379"/>
    <w:rsid w:val="009D6FB2"/>
    <w:rsid w:val="00A42F9B"/>
    <w:rsid w:val="00AC3C69"/>
    <w:rsid w:val="00AE0E44"/>
    <w:rsid w:val="00AF10CA"/>
    <w:rsid w:val="00B167E2"/>
    <w:rsid w:val="00B24530"/>
    <w:rsid w:val="00BD03F5"/>
    <w:rsid w:val="00BF1FF3"/>
    <w:rsid w:val="00BF38EE"/>
    <w:rsid w:val="00BF454F"/>
    <w:rsid w:val="00C02D34"/>
    <w:rsid w:val="00C57DC5"/>
    <w:rsid w:val="00C74E77"/>
    <w:rsid w:val="00CA0E14"/>
    <w:rsid w:val="00CC7A4F"/>
    <w:rsid w:val="00D02731"/>
    <w:rsid w:val="00D0300A"/>
    <w:rsid w:val="00D36DBA"/>
    <w:rsid w:val="00D47E52"/>
    <w:rsid w:val="00D52832"/>
    <w:rsid w:val="00DC10A3"/>
    <w:rsid w:val="00E26A4C"/>
    <w:rsid w:val="00E7158B"/>
    <w:rsid w:val="00E77342"/>
    <w:rsid w:val="00EA488E"/>
    <w:rsid w:val="00EB0F43"/>
    <w:rsid w:val="00EC20BD"/>
    <w:rsid w:val="00EC25E4"/>
    <w:rsid w:val="00ED2CA3"/>
    <w:rsid w:val="00EF3DAF"/>
    <w:rsid w:val="00EF4B38"/>
    <w:rsid w:val="00F16DBC"/>
    <w:rsid w:val="00F253AE"/>
    <w:rsid w:val="00F51D06"/>
    <w:rsid w:val="00F623D8"/>
    <w:rsid w:val="00F66C2B"/>
    <w:rsid w:val="00F94543"/>
    <w:rsid w:val="00FA652D"/>
    <w:rsid w:val="00FB1B27"/>
    <w:rsid w:val="00FD125D"/>
    <w:rsid w:val="00FE335C"/>
    <w:rsid w:val="00FE355B"/>
    <w:rsid w:val="00FE4E9C"/>
    <w:rsid w:val="00FF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66C34"/>
  <w15:chartTrackingRefBased/>
  <w15:docId w15:val="{9F8C20D2-C7F2-4984-B784-3B1F54E3E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D5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F2D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link w:val="Heading2Char1"/>
    <w:qFormat/>
    <w:rsid w:val="001F2D5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1F2D53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F2D53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F2D53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F2D53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F2D53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F2D53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2D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1F2D53"/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character" w:customStyle="1" w:styleId="Heading2Char">
    <w:name w:val="Heading 2 Char"/>
    <w:basedOn w:val="DefaultParagraphFont"/>
    <w:uiPriority w:val="9"/>
    <w:semiHidden/>
    <w:rsid w:val="001F2D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zh-CN"/>
      <w14:ligatures w14:val="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1F2D53"/>
    <w:rPr>
      <w:rFonts w:ascii="Arial" w:eastAsia="Times New Roman" w:hAnsi="Arial" w:cs="Arial"/>
      <w:kern w:val="0"/>
      <w:sz w:val="28"/>
      <w:szCs w:val="28"/>
      <w:lang w:val="en-GB" w:eastAsia="zh-CN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F2D53"/>
    <w:rPr>
      <w:rFonts w:ascii="Arial" w:eastAsia="Times New Roman" w:hAnsi="Arial" w:cs="Arial"/>
      <w:kern w:val="0"/>
      <w:sz w:val="24"/>
      <w:szCs w:val="24"/>
      <w:lang w:val="en-GB" w:eastAsia="zh-CN"/>
      <w14:ligatures w14:val="none"/>
    </w:rPr>
  </w:style>
  <w:style w:type="character" w:customStyle="1" w:styleId="Heading5Char">
    <w:name w:val="Heading 5 Char"/>
    <w:basedOn w:val="DefaultParagraphFont"/>
    <w:link w:val="Heading5"/>
    <w:rsid w:val="001F2D53"/>
    <w:rPr>
      <w:rFonts w:ascii="Arial" w:eastAsia="Times New Roman" w:hAnsi="Arial" w:cs="Arial"/>
      <w:kern w:val="0"/>
      <w:lang w:val="en-GB" w:eastAsia="zh-CN"/>
      <w14:ligatures w14:val="none"/>
    </w:rPr>
  </w:style>
  <w:style w:type="character" w:customStyle="1" w:styleId="Heading6Char">
    <w:name w:val="Heading 6 Char"/>
    <w:basedOn w:val="DefaultParagraphFont"/>
    <w:link w:val="Heading6"/>
    <w:rsid w:val="001F2D53"/>
    <w:rPr>
      <w:rFonts w:ascii="Arial" w:eastAsia="Times New Roman" w:hAnsi="Arial" w:cs="Arial"/>
      <w:kern w:val="0"/>
      <w:sz w:val="20"/>
      <w:szCs w:val="20"/>
      <w:lang w:val="en-GB" w:eastAsia="zh-CN"/>
      <w14:ligatures w14:val="none"/>
    </w:rPr>
  </w:style>
  <w:style w:type="character" w:customStyle="1" w:styleId="Heading7Char">
    <w:name w:val="Heading 7 Char"/>
    <w:basedOn w:val="DefaultParagraphFont"/>
    <w:link w:val="Heading7"/>
    <w:rsid w:val="001F2D53"/>
    <w:rPr>
      <w:rFonts w:ascii="Arial" w:eastAsia="Times New Roman" w:hAnsi="Arial" w:cs="Arial"/>
      <w:kern w:val="0"/>
      <w:sz w:val="20"/>
      <w:szCs w:val="20"/>
      <w:lang w:val="en-GB" w:eastAsia="zh-CN"/>
      <w14:ligatures w14:val="none"/>
    </w:rPr>
  </w:style>
  <w:style w:type="character" w:customStyle="1" w:styleId="Heading8Char">
    <w:name w:val="Heading 8 Char"/>
    <w:basedOn w:val="DefaultParagraphFont"/>
    <w:link w:val="Heading8"/>
    <w:rsid w:val="001F2D53"/>
    <w:rPr>
      <w:rFonts w:ascii="Arial" w:eastAsia="Times New Roman" w:hAnsi="Arial" w:cs="Arial"/>
      <w:kern w:val="0"/>
      <w:sz w:val="20"/>
      <w:szCs w:val="20"/>
      <w:lang w:val="en-GB" w:eastAsia="zh-CN"/>
      <w14:ligatures w14:val="none"/>
    </w:rPr>
  </w:style>
  <w:style w:type="character" w:customStyle="1" w:styleId="Heading9Char">
    <w:name w:val="Heading 9 Char"/>
    <w:basedOn w:val="DefaultParagraphFont"/>
    <w:link w:val="Heading9"/>
    <w:rsid w:val="001F2D53"/>
    <w:rPr>
      <w:rFonts w:ascii="Arial" w:eastAsia="Times New Roman" w:hAnsi="Arial" w:cs="Arial"/>
      <w:kern w:val="0"/>
      <w:sz w:val="20"/>
      <w:szCs w:val="20"/>
      <w:lang w:val="en-GB" w:eastAsia="zh-CN"/>
      <w14:ligatures w14:val="none"/>
    </w:rPr>
  </w:style>
  <w:style w:type="paragraph" w:styleId="TOC8">
    <w:name w:val="toc 8"/>
    <w:basedOn w:val="TOC1"/>
    <w:semiHidden/>
    <w:rsid w:val="001F2D5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F2D5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kern w:val="0"/>
      <w:sz w:val="20"/>
      <w:lang w:eastAsia="zh-CN"/>
      <w14:ligatures w14:val="none"/>
    </w:rPr>
  </w:style>
  <w:style w:type="paragraph" w:customStyle="1" w:styleId="Figure">
    <w:name w:val="Figure"/>
    <w:basedOn w:val="Normal"/>
    <w:next w:val="Caption"/>
    <w:rsid w:val="001F2D53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1F2D5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F2D5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F2D53"/>
    <w:pPr>
      <w:ind w:left="1418" w:hanging="1418"/>
    </w:pPr>
  </w:style>
  <w:style w:type="paragraph" w:styleId="TOC3">
    <w:name w:val="toc 3"/>
    <w:basedOn w:val="TOC2"/>
    <w:semiHidden/>
    <w:rsid w:val="001F2D53"/>
    <w:pPr>
      <w:ind w:left="1134" w:hanging="1134"/>
    </w:pPr>
  </w:style>
  <w:style w:type="paragraph" w:styleId="TOC2">
    <w:name w:val="toc 2"/>
    <w:basedOn w:val="TOC1"/>
    <w:semiHidden/>
    <w:rsid w:val="001F2D5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F2D53"/>
    <w:pPr>
      <w:ind w:left="284"/>
    </w:pPr>
  </w:style>
  <w:style w:type="paragraph" w:styleId="Index1">
    <w:name w:val="index 1"/>
    <w:basedOn w:val="Normal"/>
    <w:semiHidden/>
    <w:rsid w:val="001F2D53"/>
    <w:pPr>
      <w:keepLines/>
      <w:spacing w:after="0"/>
    </w:pPr>
  </w:style>
  <w:style w:type="paragraph" w:styleId="DocumentMap">
    <w:name w:val="Document Map"/>
    <w:basedOn w:val="Normal"/>
    <w:link w:val="DocumentMapChar"/>
    <w:semiHidden/>
    <w:rsid w:val="001F2D5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1F2D53"/>
    <w:rPr>
      <w:rFonts w:ascii="Tahoma" w:eastAsia="Times New Roman" w:hAnsi="Tahoma" w:cs="Tahoma"/>
      <w:kern w:val="0"/>
      <w:sz w:val="20"/>
      <w:szCs w:val="20"/>
      <w:shd w:val="clear" w:color="auto" w:fill="000080"/>
      <w:lang w:val="en-GB" w:eastAsia="zh-CN"/>
      <w14:ligatures w14:val="none"/>
    </w:rPr>
  </w:style>
  <w:style w:type="paragraph" w:styleId="ListNumber2">
    <w:name w:val="List Number 2"/>
    <w:basedOn w:val="ListNumber"/>
    <w:rsid w:val="001F2D53"/>
    <w:pPr>
      <w:ind w:left="851"/>
    </w:pPr>
  </w:style>
  <w:style w:type="paragraph" w:styleId="ListNumber">
    <w:name w:val="List Number"/>
    <w:basedOn w:val="List"/>
    <w:rsid w:val="001F2D53"/>
  </w:style>
  <w:style w:type="paragraph" w:styleId="List">
    <w:name w:val="List"/>
    <w:basedOn w:val="Normal"/>
    <w:rsid w:val="001F2D53"/>
    <w:pPr>
      <w:ind w:left="568" w:hanging="284"/>
    </w:pPr>
  </w:style>
  <w:style w:type="paragraph" w:styleId="Header">
    <w:name w:val="header"/>
    <w:link w:val="HeaderChar"/>
    <w:rsid w:val="001F2D5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rsid w:val="001F2D53"/>
    <w:rPr>
      <w:rFonts w:ascii="Arial" w:eastAsia="Times New Roman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styleId="FootnoteReference">
    <w:name w:val="footnote reference"/>
    <w:semiHidden/>
    <w:rsid w:val="001F2D5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1F2D53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F2D53"/>
    <w:rPr>
      <w:rFonts w:ascii="Arial" w:eastAsia="Times New Roman" w:hAnsi="Arial" w:cs="Times New Roman"/>
      <w:kern w:val="0"/>
      <w:sz w:val="16"/>
      <w:szCs w:val="16"/>
      <w:lang w:val="en-GB" w:eastAsia="zh-CN"/>
      <w14:ligatures w14:val="none"/>
    </w:rPr>
  </w:style>
  <w:style w:type="paragraph" w:customStyle="1" w:styleId="3GPPHeader">
    <w:name w:val="3GPP_Header"/>
    <w:basedOn w:val="Normal"/>
    <w:link w:val="3GPPHeaderChar"/>
    <w:qFormat/>
    <w:rsid w:val="001F2D5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F2D53"/>
    <w:pPr>
      <w:ind w:left="1418" w:hanging="1418"/>
    </w:pPr>
  </w:style>
  <w:style w:type="paragraph" w:styleId="TOC6">
    <w:name w:val="toc 6"/>
    <w:basedOn w:val="TOC5"/>
    <w:next w:val="Normal"/>
    <w:semiHidden/>
    <w:rsid w:val="001F2D53"/>
    <w:pPr>
      <w:ind w:left="1985" w:hanging="1985"/>
    </w:pPr>
  </w:style>
  <w:style w:type="paragraph" w:styleId="TOC7">
    <w:name w:val="toc 7"/>
    <w:basedOn w:val="TOC6"/>
    <w:next w:val="Normal"/>
    <w:semiHidden/>
    <w:rsid w:val="001F2D53"/>
    <w:pPr>
      <w:ind w:left="2268" w:hanging="2268"/>
    </w:pPr>
  </w:style>
  <w:style w:type="paragraph" w:styleId="ListBullet2">
    <w:name w:val="List Bullet 2"/>
    <w:basedOn w:val="ListBullet"/>
    <w:rsid w:val="001F2D53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1F2D53"/>
    <w:pPr>
      <w:numPr>
        <w:numId w:val="3"/>
      </w:numPr>
    </w:pPr>
  </w:style>
  <w:style w:type="paragraph" w:styleId="ListBullet3">
    <w:name w:val="List Bullet 3"/>
    <w:basedOn w:val="ListBullet2"/>
    <w:rsid w:val="001F2D53"/>
    <w:pPr>
      <w:numPr>
        <w:numId w:val="4"/>
      </w:numPr>
    </w:pPr>
  </w:style>
  <w:style w:type="paragraph" w:customStyle="1" w:styleId="EQ">
    <w:name w:val="EQ"/>
    <w:basedOn w:val="Normal"/>
    <w:next w:val="Normal"/>
    <w:rsid w:val="001F2D5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F2D53"/>
    <w:pPr>
      <w:ind w:left="851"/>
    </w:pPr>
  </w:style>
  <w:style w:type="paragraph" w:styleId="List3">
    <w:name w:val="List 3"/>
    <w:basedOn w:val="List2"/>
    <w:rsid w:val="001F2D53"/>
    <w:pPr>
      <w:ind w:left="1135"/>
    </w:pPr>
  </w:style>
  <w:style w:type="paragraph" w:styleId="List4">
    <w:name w:val="List 4"/>
    <w:basedOn w:val="List3"/>
    <w:rsid w:val="001F2D53"/>
    <w:pPr>
      <w:ind w:left="1418"/>
    </w:pPr>
  </w:style>
  <w:style w:type="paragraph" w:styleId="List5">
    <w:name w:val="List 5"/>
    <w:basedOn w:val="List4"/>
    <w:rsid w:val="001F2D53"/>
    <w:pPr>
      <w:ind w:left="1702"/>
    </w:pPr>
  </w:style>
  <w:style w:type="paragraph" w:customStyle="1" w:styleId="EditorsNote">
    <w:name w:val="Editor's Note"/>
    <w:basedOn w:val="Normal"/>
    <w:rsid w:val="001F2D5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F2D53"/>
    <w:pPr>
      <w:numPr>
        <w:numId w:val="5"/>
      </w:numPr>
    </w:pPr>
  </w:style>
  <w:style w:type="paragraph" w:styleId="ListBullet5">
    <w:name w:val="List Bullet 5"/>
    <w:basedOn w:val="ListBullet4"/>
    <w:rsid w:val="001F2D53"/>
    <w:pPr>
      <w:numPr>
        <w:numId w:val="2"/>
      </w:numPr>
    </w:pPr>
  </w:style>
  <w:style w:type="paragraph" w:styleId="Footer">
    <w:name w:val="footer"/>
    <w:basedOn w:val="Header"/>
    <w:link w:val="FooterChar"/>
    <w:semiHidden/>
    <w:rsid w:val="001F2D53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1F2D53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paragraph" w:customStyle="1" w:styleId="Reference">
    <w:name w:val="Reference"/>
    <w:basedOn w:val="Normal"/>
    <w:rsid w:val="001F2D53"/>
    <w:pPr>
      <w:numPr>
        <w:numId w:val="1"/>
      </w:numPr>
    </w:pPr>
  </w:style>
  <w:style w:type="paragraph" w:styleId="BalloonText">
    <w:name w:val="Balloon Text"/>
    <w:basedOn w:val="Normal"/>
    <w:link w:val="BalloonTextChar"/>
    <w:semiHidden/>
    <w:rsid w:val="001F2D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2D53"/>
    <w:rPr>
      <w:rFonts w:ascii="Tahoma" w:eastAsia="Times New Roman" w:hAnsi="Tahoma" w:cs="Tahoma"/>
      <w:kern w:val="0"/>
      <w:sz w:val="16"/>
      <w:szCs w:val="16"/>
      <w:lang w:val="en-GB" w:eastAsia="zh-CN"/>
      <w14:ligatures w14:val="none"/>
    </w:rPr>
  </w:style>
  <w:style w:type="character" w:styleId="PageNumber">
    <w:name w:val="page number"/>
    <w:semiHidden/>
    <w:rsid w:val="001F2D53"/>
  </w:style>
  <w:style w:type="paragraph" w:styleId="BodyText">
    <w:name w:val="Body Text"/>
    <w:basedOn w:val="Normal"/>
    <w:link w:val="BodyTextChar"/>
    <w:rsid w:val="001F2D53"/>
  </w:style>
  <w:style w:type="character" w:customStyle="1" w:styleId="BodyTextChar">
    <w:name w:val="Body Text Char"/>
    <w:basedOn w:val="DefaultParagraphFont"/>
    <w:link w:val="BodyText"/>
    <w:rsid w:val="001F2D53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styleId="Hyperlink">
    <w:name w:val="Hyperlink"/>
    <w:uiPriority w:val="99"/>
    <w:rsid w:val="001F2D53"/>
    <w:rPr>
      <w:color w:val="0000FF"/>
      <w:u w:val="single"/>
      <w:lang w:val="en-GB"/>
    </w:rPr>
  </w:style>
  <w:style w:type="character" w:styleId="FollowedHyperlink">
    <w:name w:val="FollowedHyperlink"/>
    <w:semiHidden/>
    <w:rsid w:val="001F2D53"/>
    <w:rPr>
      <w:color w:val="FF0000"/>
      <w:u w:val="single"/>
    </w:rPr>
  </w:style>
  <w:style w:type="character" w:styleId="CommentReference">
    <w:name w:val="annotation reference"/>
    <w:uiPriority w:val="99"/>
    <w:qFormat/>
    <w:rsid w:val="001F2D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F2D53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F2D53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F2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2D53"/>
    <w:rPr>
      <w:rFonts w:ascii="Arial" w:eastAsia="Times New Roman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customStyle="1" w:styleId="B1">
    <w:name w:val="B1"/>
    <w:basedOn w:val="List"/>
    <w:link w:val="B1Char"/>
    <w:qFormat/>
    <w:rsid w:val="001F2D5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1F2D5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1F2D5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1F2D5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F2D53"/>
    <w:p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rsid w:val="001F2D5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F2D5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F2D53"/>
    <w:pPr>
      <w:spacing w:after="0"/>
    </w:pPr>
  </w:style>
  <w:style w:type="paragraph" w:customStyle="1" w:styleId="TAL">
    <w:name w:val="TAL"/>
    <w:basedOn w:val="Normal"/>
    <w:link w:val="TALCar"/>
    <w:qFormat/>
    <w:rsid w:val="001F2D5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1F2D53"/>
    <w:pPr>
      <w:jc w:val="center"/>
    </w:pPr>
  </w:style>
  <w:style w:type="paragraph" w:customStyle="1" w:styleId="TAH">
    <w:name w:val="TAH"/>
    <w:basedOn w:val="TAC"/>
    <w:link w:val="TAHCar"/>
    <w:qFormat/>
    <w:rsid w:val="001F2D53"/>
    <w:rPr>
      <w:b/>
    </w:rPr>
  </w:style>
  <w:style w:type="paragraph" w:customStyle="1" w:styleId="TAN">
    <w:name w:val="TAN"/>
    <w:basedOn w:val="TAL"/>
    <w:rsid w:val="001F2D53"/>
    <w:pPr>
      <w:ind w:left="851" w:hanging="851"/>
    </w:pPr>
  </w:style>
  <w:style w:type="paragraph" w:customStyle="1" w:styleId="TAR">
    <w:name w:val="TAR"/>
    <w:basedOn w:val="TAL"/>
    <w:rsid w:val="001F2D53"/>
    <w:pPr>
      <w:jc w:val="right"/>
    </w:pPr>
  </w:style>
  <w:style w:type="paragraph" w:customStyle="1" w:styleId="TH">
    <w:name w:val="TH"/>
    <w:basedOn w:val="Normal"/>
    <w:link w:val="THChar"/>
    <w:qFormat/>
    <w:rsid w:val="001F2D5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1F2D5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F2D53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F2D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1F2D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1F2D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14:ligatures w14:val="none"/>
    </w:rPr>
  </w:style>
  <w:style w:type="paragraph" w:customStyle="1" w:styleId="ZG">
    <w:name w:val="ZG"/>
    <w:rsid w:val="001F2D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character" w:customStyle="1" w:styleId="ZGSM">
    <w:name w:val="ZGSM"/>
    <w:rsid w:val="001F2D53"/>
  </w:style>
  <w:style w:type="paragraph" w:customStyle="1" w:styleId="ZH">
    <w:name w:val="ZH"/>
    <w:rsid w:val="001F2D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ZT">
    <w:name w:val="ZT"/>
    <w:rsid w:val="001F2D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  <w:style w:type="paragraph" w:customStyle="1" w:styleId="ZTD">
    <w:name w:val="ZTD"/>
    <w:basedOn w:val="ZB"/>
    <w:rsid w:val="001F2D5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F2D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1F2D53"/>
    <w:pPr>
      <w:framePr w:wrap="notBeside" w:y="16161"/>
    </w:pPr>
  </w:style>
  <w:style w:type="paragraph" w:customStyle="1" w:styleId="FP">
    <w:name w:val="FP"/>
    <w:basedOn w:val="Normal"/>
    <w:rsid w:val="001F2D5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F2D53"/>
  </w:style>
  <w:style w:type="paragraph" w:styleId="TableofFigures">
    <w:name w:val="table of figures"/>
    <w:basedOn w:val="Normal"/>
    <w:next w:val="Normal"/>
    <w:uiPriority w:val="99"/>
    <w:rsid w:val="001F2D53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1F2D5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B2Char">
    <w:name w:val="B2 Char"/>
    <w:link w:val="B2"/>
    <w:qFormat/>
    <w:rsid w:val="001F2D5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rsid w:val="001F2D5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qFormat/>
    <w:rsid w:val="001F2D53"/>
    <w:pPr>
      <w:spacing w:after="0" w:line="240" w:lineRule="auto"/>
    </w:pPr>
    <w:rPr>
      <w:rFonts w:ascii="CG Times (WN)" w:eastAsia="Times New Roman" w:hAnsi="CG Times (WN)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1F2D53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1F2D53"/>
    <w:rPr>
      <w:rFonts w:ascii="Times New Roman" w:eastAsia="Malgun Gothic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1F2D53"/>
    <w:rPr>
      <w:rFonts w:ascii="Arial" w:eastAsia="Times New Roman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customStyle="1" w:styleId="ZchnZchn">
    <w:name w:val="Zchn Zchn"/>
    <w:semiHidden/>
    <w:rsid w:val="001F2D53"/>
    <w:pPr>
      <w:keepNext/>
      <w:numPr>
        <w:numId w:val="6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character" w:customStyle="1" w:styleId="B1Zchn">
    <w:name w:val="B1 Zchn"/>
    <w:rsid w:val="001F2D53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1F2D53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F2D53"/>
    <w:pPr>
      <w:ind w:left="720"/>
    </w:pPr>
  </w:style>
  <w:style w:type="paragraph" w:customStyle="1" w:styleId="Doc-text2">
    <w:name w:val="Doc-text2"/>
    <w:basedOn w:val="Normal"/>
    <w:link w:val="Doc-text2Char"/>
    <w:qFormat/>
    <w:rsid w:val="001F2D5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1F2D53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THChar">
    <w:name w:val="TH Char"/>
    <w:link w:val="TH"/>
    <w:qFormat/>
    <w:rsid w:val="001F2D53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1F2D53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1F2D53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Prop">
    <w:name w:val="Prop"/>
    <w:basedOn w:val="Normal"/>
    <w:qFormat/>
    <w:rsid w:val="001F2D53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F2D53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B1Char1">
    <w:name w:val="B1 Char1"/>
    <w:qFormat/>
    <w:rsid w:val="001F2D53"/>
    <w:rPr>
      <w:lang w:val="en-GB" w:eastAsia="en-US" w:bidi="ar-SA"/>
    </w:rPr>
  </w:style>
  <w:style w:type="character" w:customStyle="1" w:styleId="TFChar">
    <w:name w:val="TF Char"/>
    <w:link w:val="TF"/>
    <w:qFormat/>
    <w:rsid w:val="001F2D53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LGTdoc">
    <w:name w:val="LGTdoc_본문"/>
    <w:basedOn w:val="Normal"/>
    <w:link w:val="LGTdocChar"/>
    <w:qFormat/>
    <w:rsid w:val="001F2D53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F2D53"/>
    <w:rPr>
      <w:rFonts w:ascii="Times New Roman" w:eastAsia="Batang" w:hAnsi="Times New Roman" w:cs="Times New Roman"/>
      <w:szCs w:val="24"/>
      <w:lang w:val="en-GB" w:eastAsia="ko-KR"/>
      <w14:ligatures w14:val="none"/>
    </w:rPr>
  </w:style>
  <w:style w:type="character" w:customStyle="1" w:styleId="B3Char2">
    <w:name w:val="B3 Char2"/>
    <w:qFormat/>
    <w:rsid w:val="001F2D53"/>
    <w:rPr>
      <w:rFonts w:eastAsia="Times New Roman"/>
      <w:lang w:eastAsia="ja-JP"/>
    </w:rPr>
  </w:style>
  <w:style w:type="paragraph" w:customStyle="1" w:styleId="CRCoverPage">
    <w:name w:val="CR Cover Page"/>
    <w:link w:val="CRCoverPageZchn"/>
    <w:rsid w:val="001F2D53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1F2D53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PL">
    <w:name w:val="PL"/>
    <w:link w:val="PLChar"/>
    <w:qFormat/>
    <w:rsid w:val="001F2D5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1F2D53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  <w14:ligatures w14:val="none"/>
    </w:rPr>
  </w:style>
  <w:style w:type="character" w:customStyle="1" w:styleId="TALCar">
    <w:name w:val="TAL Car"/>
    <w:link w:val="TAL"/>
    <w:qFormat/>
    <w:rsid w:val="001F2D53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B10">
    <w:name w:val="B1 (文字)"/>
    <w:locked/>
    <w:rsid w:val="001F2D53"/>
    <w:rPr>
      <w:lang w:val="en-GB" w:eastAsia="en-US"/>
    </w:rPr>
  </w:style>
  <w:style w:type="paragraph" w:customStyle="1" w:styleId="xmsonormal">
    <w:name w:val="x_msonormal"/>
    <w:basedOn w:val="Normal"/>
    <w:rsid w:val="001F2D53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F2D5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1F2D53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1F2D53"/>
    <w:rPr>
      <w:rFonts w:ascii="Times New Roman" w:eastAsia="SimSun" w:hAnsi="Times New Roman" w:cs="Times New Roman"/>
      <w:kern w:val="0"/>
      <w:szCs w:val="20"/>
      <w14:ligatures w14:val="none"/>
    </w:rPr>
  </w:style>
  <w:style w:type="character" w:customStyle="1" w:styleId="Heading2Char1">
    <w:name w:val="Heading 2 Char1"/>
    <w:aliases w:val="Head2A Char,2 Char,H2 Char1,UNDERRUBRIK 1-2 Char,DO NOT USE_h2 Char,h2 Char1,h21 Char,H2 Char Char,h2 Char Char,标题 2 Char"/>
    <w:link w:val="Heading2"/>
    <w:rsid w:val="001F2D53"/>
    <w:rPr>
      <w:rFonts w:ascii="Arial" w:eastAsia="Times New Roman" w:hAnsi="Arial" w:cs="Arial"/>
      <w:kern w:val="0"/>
      <w:sz w:val="32"/>
      <w:szCs w:val="32"/>
      <w:lang w:val="en-GB" w:eastAsia="zh-CN"/>
      <w14:ligatures w14:val="none"/>
    </w:rPr>
  </w:style>
  <w:style w:type="paragraph" w:customStyle="1" w:styleId="3GPPAgreements">
    <w:name w:val="3GPP Agreements"/>
    <w:basedOn w:val="Normal"/>
    <w:link w:val="3GPPAgreementsChar"/>
    <w:qFormat/>
    <w:rsid w:val="001F2D53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1F2D53"/>
    <w:rPr>
      <w:rFonts w:ascii="Times New Roman" w:eastAsia="SimSun" w:hAnsi="Times New Roman" w:cs="Times New Roman"/>
      <w:kern w:val="0"/>
      <w14:ligatures w14:val="none"/>
    </w:rPr>
  </w:style>
  <w:style w:type="character" w:customStyle="1" w:styleId="cf01">
    <w:name w:val="cf01"/>
    <w:rsid w:val="001F2D53"/>
    <w:rPr>
      <w:rFonts w:ascii="Segoe UI" w:hAnsi="Segoe UI" w:cs="Segoe UI" w:hint="default"/>
      <w:sz w:val="18"/>
      <w:szCs w:val="18"/>
    </w:rPr>
  </w:style>
  <w:style w:type="paragraph" w:customStyle="1" w:styleId="Agreement">
    <w:name w:val="Agreement"/>
    <w:basedOn w:val="Normal"/>
    <w:next w:val="Doc-text2"/>
    <w:qFormat/>
    <w:rsid w:val="001F2D53"/>
    <w:pPr>
      <w:numPr>
        <w:numId w:val="9"/>
      </w:numPr>
      <w:tabs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rsid w:val="001F2D5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F2D53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D5CA2"/>
    <w:rPr>
      <w:color w:val="605E5C"/>
      <w:shd w:val="clear" w:color="auto" w:fill="E1DFDD"/>
    </w:rPr>
  </w:style>
  <w:style w:type="character" w:customStyle="1" w:styleId="3GPPHeaderChar">
    <w:name w:val="3GPP_Header Char"/>
    <w:link w:val="3GPPHeader"/>
    <w:rsid w:val="00AC3C69"/>
    <w:rPr>
      <w:rFonts w:ascii="Arial" w:eastAsia="Times New Roman" w:hAnsi="Arial" w:cs="Times New Roman"/>
      <w:b/>
      <w:kern w:val="0"/>
      <w:sz w:val="24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22E750-FA7E-45B4-8A58-E1D120963F0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38B7BE8F-0E95-4D7B-9D5A-AA49EBE0F5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E42D4-584C-4C6F-830D-34BE2CEAA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Diana.Pani@InterDigital.com</dc:creator>
  <cp:keywords/>
  <dc:description/>
  <cp:lastModifiedBy>Interdigital (Oumer Teyeb)</cp:lastModifiedBy>
  <cp:revision>112</cp:revision>
  <dcterms:created xsi:type="dcterms:W3CDTF">2023-09-27T21:56:00Z</dcterms:created>
  <dcterms:modified xsi:type="dcterms:W3CDTF">2024-04-05T02:05:00Z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